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D28" w:rsidRDefault="00901BD1" w:rsidP="000A4851">
      <w:pPr>
        <w:jc w:val="center"/>
        <w:rPr>
          <w:b/>
          <w:sz w:val="24"/>
          <w:szCs w:val="24"/>
        </w:rPr>
      </w:pPr>
      <w:r w:rsidRPr="001C782B">
        <w:rPr>
          <w:b/>
          <w:sz w:val="24"/>
          <w:szCs w:val="24"/>
        </w:rPr>
        <w:t xml:space="preserve">Техническое задание </w:t>
      </w:r>
    </w:p>
    <w:p w:rsidR="00D45220" w:rsidRDefault="00D45220" w:rsidP="000A4851">
      <w:pPr>
        <w:jc w:val="center"/>
        <w:rPr>
          <w:b/>
          <w:sz w:val="24"/>
          <w:szCs w:val="24"/>
        </w:rPr>
      </w:pPr>
      <w:r w:rsidRPr="001C782B">
        <w:rPr>
          <w:b/>
          <w:sz w:val="24"/>
          <w:szCs w:val="24"/>
        </w:rPr>
        <w:t>П</w:t>
      </w:r>
      <w:r w:rsidR="009F046B" w:rsidRPr="001C782B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реконструкции систем безопасности административного здания «Бизнес Центр» по ул. </w:t>
      </w:r>
      <w:proofErr w:type="spellStart"/>
      <w:r>
        <w:rPr>
          <w:b/>
          <w:sz w:val="24"/>
          <w:szCs w:val="24"/>
        </w:rPr>
        <w:t>Муратбаева</w:t>
      </w:r>
      <w:proofErr w:type="spellEnd"/>
      <w:r>
        <w:rPr>
          <w:b/>
          <w:sz w:val="24"/>
          <w:szCs w:val="24"/>
        </w:rPr>
        <w:t xml:space="preserve"> 147. в том числе:</w:t>
      </w:r>
      <w:r w:rsidR="009F046B" w:rsidRPr="001C78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видеонаблюдение, охранная сигнализация, пожарная сигнализация, контроль доступа.</w:t>
      </w:r>
      <w:r w:rsidR="00AA7D28" w:rsidRPr="001C782B" w:rsidDel="00AA7D28">
        <w:rPr>
          <w:b/>
          <w:sz w:val="24"/>
          <w:szCs w:val="24"/>
        </w:rPr>
        <w:t xml:space="preserve"> </w:t>
      </w:r>
    </w:p>
    <w:p w:rsidR="00D45220" w:rsidRDefault="00D45220" w:rsidP="000A4851">
      <w:pPr>
        <w:jc w:val="center"/>
        <w:rPr>
          <w:b/>
          <w:sz w:val="24"/>
          <w:szCs w:val="24"/>
        </w:rPr>
      </w:pPr>
    </w:p>
    <w:p w:rsidR="00AA7D28" w:rsidRPr="008E727E" w:rsidRDefault="00AA7D28" w:rsidP="000A4851">
      <w:pPr>
        <w:pStyle w:val="ad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8E727E">
        <w:rPr>
          <w:b/>
          <w:sz w:val="24"/>
          <w:szCs w:val="24"/>
        </w:rPr>
        <w:t xml:space="preserve">Требования Заказчика к системе </w:t>
      </w:r>
      <w:r w:rsidR="00D45220" w:rsidRPr="008E727E">
        <w:rPr>
          <w:b/>
          <w:sz w:val="24"/>
          <w:szCs w:val="24"/>
        </w:rPr>
        <w:t>СК</w:t>
      </w:r>
      <w:r w:rsidR="005C455A">
        <w:rPr>
          <w:b/>
          <w:sz w:val="24"/>
          <w:szCs w:val="24"/>
        </w:rPr>
        <w:t>У</w:t>
      </w:r>
      <w:r w:rsidRPr="008E727E">
        <w:rPr>
          <w:b/>
          <w:sz w:val="24"/>
          <w:szCs w:val="24"/>
        </w:rPr>
        <w:t>Д</w:t>
      </w:r>
    </w:p>
    <w:p w:rsidR="00AA7D28" w:rsidRDefault="00D45220" w:rsidP="000A4851">
      <w:pPr>
        <w:pStyle w:val="ad"/>
        <w:numPr>
          <w:ilvl w:val="1"/>
          <w:numId w:val="8"/>
        </w:numPr>
        <w:spacing w:after="8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Назначение СК</w:t>
      </w:r>
      <w:r w:rsidR="005C455A">
        <w:rPr>
          <w:sz w:val="24"/>
          <w:szCs w:val="24"/>
        </w:rPr>
        <w:t>У</w:t>
      </w:r>
      <w:r w:rsidR="00AA7D28" w:rsidRPr="00773FE0">
        <w:rPr>
          <w:sz w:val="24"/>
          <w:szCs w:val="24"/>
        </w:rPr>
        <w:t>Д: Система предназначена для контроля</w:t>
      </w:r>
      <w:r w:rsidR="00B338E1">
        <w:rPr>
          <w:sz w:val="24"/>
          <w:szCs w:val="24"/>
        </w:rPr>
        <w:t xml:space="preserve"> входа/выхода</w:t>
      </w:r>
      <w:r w:rsidR="00AA7D28" w:rsidRPr="00773FE0">
        <w:rPr>
          <w:sz w:val="24"/>
          <w:szCs w:val="24"/>
        </w:rPr>
        <w:t xml:space="preserve"> и учета</w:t>
      </w:r>
      <w:r>
        <w:rPr>
          <w:sz w:val="24"/>
          <w:szCs w:val="24"/>
        </w:rPr>
        <w:t xml:space="preserve"> рабочего </w:t>
      </w:r>
      <w:r w:rsidR="00AA7D28" w:rsidRPr="00773FE0">
        <w:rPr>
          <w:sz w:val="24"/>
          <w:szCs w:val="24"/>
        </w:rPr>
        <w:t xml:space="preserve">времени сотрудников и гостей компании, а </w:t>
      </w:r>
      <w:r w:rsidR="003C124A" w:rsidRPr="00773FE0">
        <w:rPr>
          <w:sz w:val="24"/>
          <w:szCs w:val="24"/>
        </w:rPr>
        <w:t>также</w:t>
      </w:r>
      <w:r w:rsidR="00AA7D28" w:rsidRPr="00773FE0">
        <w:rPr>
          <w:sz w:val="24"/>
          <w:szCs w:val="24"/>
        </w:rPr>
        <w:t xml:space="preserve"> для управления </w:t>
      </w:r>
      <w:r w:rsidR="003C124A" w:rsidRPr="00773FE0">
        <w:rPr>
          <w:sz w:val="24"/>
          <w:szCs w:val="24"/>
        </w:rPr>
        <w:t xml:space="preserve">автоматического </w:t>
      </w:r>
      <w:r w:rsidR="00AA7D28" w:rsidRPr="00773FE0">
        <w:rPr>
          <w:sz w:val="24"/>
          <w:szCs w:val="24"/>
        </w:rPr>
        <w:t xml:space="preserve">открытия </w:t>
      </w:r>
      <w:r w:rsidR="00F066AA">
        <w:rPr>
          <w:sz w:val="24"/>
          <w:szCs w:val="24"/>
        </w:rPr>
        <w:t>шлагбаумов/ворот по</w:t>
      </w:r>
      <w:r w:rsidR="003C124A" w:rsidRPr="00773FE0">
        <w:rPr>
          <w:sz w:val="24"/>
          <w:szCs w:val="24"/>
        </w:rPr>
        <w:t>средств</w:t>
      </w:r>
      <w:r w:rsidR="0086122F">
        <w:rPr>
          <w:sz w:val="24"/>
          <w:szCs w:val="24"/>
        </w:rPr>
        <w:t>о</w:t>
      </w:r>
      <w:r w:rsidR="00F066AA">
        <w:rPr>
          <w:sz w:val="24"/>
          <w:szCs w:val="24"/>
        </w:rPr>
        <w:t>м</w:t>
      </w:r>
      <w:r w:rsidR="003C124A" w:rsidRPr="00773FE0">
        <w:rPr>
          <w:sz w:val="24"/>
          <w:szCs w:val="24"/>
        </w:rPr>
        <w:t xml:space="preserve"> интеграции</w:t>
      </w:r>
      <w:r w:rsidR="00B338E1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системой </w:t>
      </w:r>
      <w:r w:rsidR="00B338E1">
        <w:rPr>
          <w:sz w:val="24"/>
          <w:szCs w:val="24"/>
        </w:rPr>
        <w:t>видеонаблюдени</w:t>
      </w:r>
      <w:r>
        <w:rPr>
          <w:sz w:val="24"/>
          <w:szCs w:val="24"/>
        </w:rPr>
        <w:t>я</w:t>
      </w:r>
      <w:r w:rsidR="003C124A" w:rsidRPr="00773FE0">
        <w:rPr>
          <w:sz w:val="24"/>
          <w:szCs w:val="24"/>
        </w:rPr>
        <w:t>.</w:t>
      </w:r>
    </w:p>
    <w:p w:rsidR="00D45220" w:rsidRDefault="00D45220" w:rsidP="000A4851">
      <w:pPr>
        <w:pStyle w:val="ad"/>
        <w:numPr>
          <w:ilvl w:val="1"/>
          <w:numId w:val="8"/>
        </w:numPr>
        <w:spacing w:after="8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Система должна считывать прокси карты сотрудников и сверять с базой данных в системе СК</w:t>
      </w:r>
      <w:r w:rsidR="005C455A">
        <w:rPr>
          <w:sz w:val="24"/>
          <w:szCs w:val="24"/>
        </w:rPr>
        <w:t>У</w:t>
      </w:r>
      <w:r>
        <w:rPr>
          <w:sz w:val="24"/>
          <w:szCs w:val="24"/>
        </w:rPr>
        <w:t>Д и предоставлять доступ в разрешенные зоны.</w:t>
      </w:r>
    </w:p>
    <w:p w:rsidR="0004306B" w:rsidRPr="00EE0A76" w:rsidRDefault="001E1CF3" w:rsidP="000A4851">
      <w:pPr>
        <w:pStyle w:val="ad"/>
        <w:numPr>
          <w:ilvl w:val="1"/>
          <w:numId w:val="8"/>
        </w:numPr>
        <w:spacing w:after="8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Система должна считывать номера автомашин</w:t>
      </w:r>
      <w:r w:rsidR="00EE0A76">
        <w:rPr>
          <w:sz w:val="24"/>
          <w:szCs w:val="24"/>
        </w:rPr>
        <w:t xml:space="preserve"> (</w:t>
      </w:r>
      <w:r w:rsidR="0086122F">
        <w:rPr>
          <w:sz w:val="24"/>
          <w:szCs w:val="24"/>
        </w:rPr>
        <w:t>посредство</w:t>
      </w:r>
      <w:r w:rsidR="00F066AA">
        <w:rPr>
          <w:sz w:val="24"/>
          <w:szCs w:val="24"/>
        </w:rPr>
        <w:t>м</w:t>
      </w:r>
      <w:r w:rsidR="00EE0A76" w:rsidRPr="00773FE0">
        <w:rPr>
          <w:sz w:val="24"/>
          <w:szCs w:val="24"/>
        </w:rPr>
        <w:t xml:space="preserve"> интеграции</w:t>
      </w:r>
      <w:r w:rsidR="00EE0A76">
        <w:rPr>
          <w:sz w:val="24"/>
          <w:szCs w:val="24"/>
        </w:rPr>
        <w:t xml:space="preserve"> с системой видеонаблюдения</w:t>
      </w:r>
      <w:proofErr w:type="gramStart"/>
      <w:r w:rsidR="00EE0A76" w:rsidRPr="00773FE0">
        <w:rPr>
          <w:sz w:val="24"/>
          <w:szCs w:val="24"/>
        </w:rPr>
        <w:t>.</w:t>
      </w:r>
      <w:proofErr w:type="gramEnd"/>
      <w:r w:rsidRPr="00EE0A76">
        <w:rPr>
          <w:sz w:val="24"/>
          <w:szCs w:val="24"/>
        </w:rPr>
        <w:t xml:space="preserve"> и свер</w:t>
      </w:r>
      <w:r w:rsidR="00D45220" w:rsidRPr="00EE0A76">
        <w:rPr>
          <w:sz w:val="24"/>
          <w:szCs w:val="24"/>
        </w:rPr>
        <w:t>ять с базой данных в системе СК</w:t>
      </w:r>
      <w:r w:rsidR="005C455A">
        <w:rPr>
          <w:sz w:val="24"/>
          <w:szCs w:val="24"/>
        </w:rPr>
        <w:t>У</w:t>
      </w:r>
      <w:r w:rsidRPr="00EE0A76">
        <w:rPr>
          <w:sz w:val="24"/>
          <w:szCs w:val="24"/>
        </w:rPr>
        <w:t>Д и предоставлять проезд через шлагбаумы/ворота.</w:t>
      </w:r>
    </w:p>
    <w:p w:rsidR="00040CB8" w:rsidRDefault="00B338E1" w:rsidP="000A4851">
      <w:pPr>
        <w:pStyle w:val="ad"/>
        <w:numPr>
          <w:ilvl w:val="1"/>
          <w:numId w:val="8"/>
        </w:numPr>
        <w:spacing w:after="80"/>
        <w:ind w:left="0" w:firstLine="0"/>
        <w:jc w:val="both"/>
        <w:rPr>
          <w:sz w:val="24"/>
          <w:szCs w:val="24"/>
        </w:rPr>
      </w:pPr>
      <w:r w:rsidRPr="00040CB8">
        <w:rPr>
          <w:sz w:val="24"/>
          <w:szCs w:val="24"/>
        </w:rPr>
        <w:t>Система должна быть пос</w:t>
      </w:r>
      <w:r w:rsidR="00040CB8">
        <w:rPr>
          <w:sz w:val="24"/>
          <w:szCs w:val="24"/>
        </w:rPr>
        <w:t>троена от одного производителя.</w:t>
      </w:r>
    </w:p>
    <w:p w:rsidR="00B338E1" w:rsidRPr="00040CB8" w:rsidRDefault="00774212" w:rsidP="000A4851">
      <w:pPr>
        <w:pStyle w:val="ad"/>
        <w:numPr>
          <w:ilvl w:val="1"/>
          <w:numId w:val="8"/>
        </w:numPr>
        <w:spacing w:after="80"/>
        <w:ind w:left="0" w:firstLine="0"/>
        <w:jc w:val="both"/>
        <w:rPr>
          <w:sz w:val="24"/>
          <w:szCs w:val="24"/>
        </w:rPr>
      </w:pPr>
      <w:r w:rsidRPr="00040CB8">
        <w:rPr>
          <w:sz w:val="24"/>
          <w:szCs w:val="24"/>
        </w:rPr>
        <w:t xml:space="preserve">Система должна иметь </w:t>
      </w:r>
      <w:r w:rsidR="005C1A14" w:rsidRPr="00040CB8">
        <w:rPr>
          <w:sz w:val="24"/>
          <w:szCs w:val="24"/>
        </w:rPr>
        <w:t>возможность отчетности</w:t>
      </w:r>
      <w:r w:rsidR="00424EC5">
        <w:rPr>
          <w:sz w:val="24"/>
          <w:szCs w:val="24"/>
        </w:rPr>
        <w:t xml:space="preserve"> посещения объекта сотрудниками в том числе въезд выезд автотран</w:t>
      </w:r>
      <w:r w:rsidR="00962715">
        <w:rPr>
          <w:sz w:val="24"/>
          <w:szCs w:val="24"/>
        </w:rPr>
        <w:t>с</w:t>
      </w:r>
      <w:r w:rsidR="00424EC5">
        <w:rPr>
          <w:sz w:val="24"/>
          <w:szCs w:val="24"/>
        </w:rPr>
        <w:t>порта.</w:t>
      </w:r>
    </w:p>
    <w:p w:rsidR="005C455A" w:rsidRDefault="005C455A" w:rsidP="00EC7A96">
      <w:pPr>
        <w:pStyle w:val="ad"/>
        <w:spacing w:before="60" w:after="60"/>
        <w:ind w:left="0" w:right="57"/>
        <w:jc w:val="both"/>
        <w:rPr>
          <w:sz w:val="22"/>
          <w:szCs w:val="22"/>
        </w:rPr>
      </w:pPr>
    </w:p>
    <w:p w:rsidR="005C455A" w:rsidRPr="00962715" w:rsidRDefault="005C455A" w:rsidP="00EC7A96">
      <w:pPr>
        <w:pStyle w:val="ad"/>
        <w:spacing w:before="60" w:after="60"/>
        <w:ind w:left="0" w:right="57"/>
        <w:jc w:val="both"/>
        <w:rPr>
          <w:sz w:val="22"/>
          <w:szCs w:val="22"/>
        </w:rPr>
      </w:pPr>
    </w:p>
    <w:p w:rsidR="00901BD1" w:rsidRPr="008326B1" w:rsidRDefault="008326B1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4"/>
          <w:szCs w:val="24"/>
        </w:rPr>
      </w:pPr>
      <w:r w:rsidRPr="001C782B">
        <w:rPr>
          <w:b/>
          <w:sz w:val="24"/>
          <w:szCs w:val="24"/>
        </w:rPr>
        <w:t>Требования Зака</w:t>
      </w:r>
      <w:r>
        <w:rPr>
          <w:b/>
          <w:sz w:val="24"/>
          <w:szCs w:val="24"/>
        </w:rPr>
        <w:t>зчика к системе видеонаблюдения</w:t>
      </w:r>
    </w:p>
    <w:p w:rsidR="004338D3" w:rsidRDefault="00901BD1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4"/>
          <w:szCs w:val="24"/>
        </w:rPr>
      </w:pPr>
      <w:r w:rsidRPr="001C782B">
        <w:rPr>
          <w:sz w:val="24"/>
          <w:szCs w:val="24"/>
        </w:rPr>
        <w:t>Назначение системы видеонаблюд</w:t>
      </w:r>
      <w:r>
        <w:rPr>
          <w:sz w:val="24"/>
          <w:szCs w:val="24"/>
        </w:rPr>
        <w:t xml:space="preserve">ения: система видеонаблюдения </w:t>
      </w:r>
      <w:r w:rsidRPr="001C782B">
        <w:rPr>
          <w:sz w:val="24"/>
          <w:szCs w:val="24"/>
        </w:rPr>
        <w:t>предназначена для визуального наблюдения и регистрации (для дальнейшего просмотра) изображений ключевых зон объекта. Система должна обеспечивать круглосуточный визуальный контроль за местами входа и выхода (въезда и выезда)</w:t>
      </w:r>
      <w:r w:rsidR="0000770E">
        <w:rPr>
          <w:sz w:val="24"/>
          <w:szCs w:val="24"/>
        </w:rPr>
        <w:t xml:space="preserve"> в помещениях и</w:t>
      </w:r>
      <w:r w:rsidRPr="001C782B">
        <w:rPr>
          <w:sz w:val="24"/>
          <w:szCs w:val="24"/>
        </w:rPr>
        <w:t xml:space="preserve"> </w:t>
      </w:r>
      <w:r w:rsidR="00774212" w:rsidRPr="001C782B">
        <w:rPr>
          <w:sz w:val="24"/>
          <w:szCs w:val="24"/>
        </w:rPr>
        <w:t xml:space="preserve">на </w:t>
      </w:r>
      <w:r w:rsidR="00774212">
        <w:rPr>
          <w:sz w:val="24"/>
          <w:szCs w:val="24"/>
        </w:rPr>
        <w:t>территории</w:t>
      </w:r>
      <w:r w:rsidR="00C63F26">
        <w:rPr>
          <w:sz w:val="24"/>
          <w:szCs w:val="24"/>
        </w:rPr>
        <w:t xml:space="preserve"> офиса</w:t>
      </w:r>
    </w:p>
    <w:p w:rsidR="00901BD1" w:rsidRPr="001C782B" w:rsidRDefault="00901BD1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4"/>
          <w:szCs w:val="24"/>
        </w:rPr>
      </w:pPr>
      <w:r w:rsidRPr="001C782B">
        <w:rPr>
          <w:sz w:val="24"/>
          <w:szCs w:val="24"/>
        </w:rPr>
        <w:t>Система должна осуществлять запись видеоинформации с указанием номера видеокамеры, даты и времени</w:t>
      </w:r>
      <w:r w:rsidR="001A3624">
        <w:rPr>
          <w:sz w:val="24"/>
          <w:szCs w:val="24"/>
        </w:rPr>
        <w:t>.</w:t>
      </w:r>
    </w:p>
    <w:p w:rsidR="00905CD2" w:rsidRDefault="00905CD2" w:rsidP="00905CD2">
      <w:pPr>
        <w:pStyle w:val="ad"/>
        <w:spacing w:before="60" w:after="60"/>
        <w:ind w:left="0" w:right="57"/>
        <w:rPr>
          <w:sz w:val="24"/>
          <w:szCs w:val="24"/>
        </w:rPr>
      </w:pPr>
    </w:p>
    <w:p w:rsidR="008C5C60" w:rsidRDefault="008C5C60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системе охранной сигнализации</w:t>
      </w:r>
    </w:p>
    <w:p w:rsidR="00CC5515" w:rsidRPr="00CC5515" w:rsidRDefault="008C5C60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2"/>
          <w:szCs w:val="22"/>
        </w:rPr>
      </w:pPr>
      <w:r w:rsidRPr="00CC5515">
        <w:rPr>
          <w:sz w:val="24"/>
          <w:szCs w:val="24"/>
        </w:rPr>
        <w:t>Назначение Охранной сигнализации, обеспечить контроль над несанкционированн</w:t>
      </w:r>
      <w:r w:rsidR="00DC2D6A" w:rsidRPr="00CC5515">
        <w:rPr>
          <w:sz w:val="24"/>
          <w:szCs w:val="24"/>
        </w:rPr>
        <w:t>ым доступом на территорию и в помещения здания.</w:t>
      </w:r>
    </w:p>
    <w:p w:rsidR="00CC5515" w:rsidRPr="00CC5515" w:rsidRDefault="00DC2D6A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2"/>
          <w:szCs w:val="22"/>
        </w:rPr>
      </w:pPr>
      <w:r w:rsidRPr="00CC5515">
        <w:rPr>
          <w:sz w:val="24"/>
          <w:szCs w:val="24"/>
        </w:rPr>
        <w:t>Оборудование для мониторинга и управления системой расположить в</w:t>
      </w:r>
      <w:r w:rsidR="00C825E1" w:rsidRPr="00CC5515">
        <w:rPr>
          <w:sz w:val="24"/>
          <w:szCs w:val="24"/>
        </w:rPr>
        <w:t xml:space="preserve"> помещении </w:t>
      </w:r>
      <w:r w:rsidRPr="00CC5515">
        <w:rPr>
          <w:sz w:val="24"/>
          <w:szCs w:val="24"/>
        </w:rPr>
        <w:t>операторной охраны.</w:t>
      </w:r>
      <w:r w:rsidR="00622540" w:rsidRPr="00CC5515">
        <w:rPr>
          <w:color w:val="000000"/>
          <w:sz w:val="22"/>
          <w:szCs w:val="22"/>
        </w:rPr>
        <w:t xml:space="preserve"> </w:t>
      </w:r>
    </w:p>
    <w:p w:rsidR="008C5C60" w:rsidRPr="00DC2D6A" w:rsidRDefault="008C5C60" w:rsidP="000A4851">
      <w:pPr>
        <w:spacing w:after="80"/>
        <w:rPr>
          <w:b/>
          <w:sz w:val="24"/>
          <w:szCs w:val="24"/>
        </w:rPr>
      </w:pPr>
    </w:p>
    <w:p w:rsidR="00901BD1" w:rsidRPr="009A40E6" w:rsidRDefault="00DC2D6A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Пожарная сигнализация</w:t>
      </w:r>
      <w:r w:rsidR="00901BD1" w:rsidRPr="004B2328">
        <w:rPr>
          <w:b/>
          <w:bCs/>
          <w:sz w:val="24"/>
          <w:szCs w:val="24"/>
        </w:rPr>
        <w:t>.</w:t>
      </w:r>
    </w:p>
    <w:p w:rsidR="00CC5515" w:rsidRPr="00CC5515" w:rsidRDefault="009A40E6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2"/>
          <w:szCs w:val="22"/>
        </w:rPr>
      </w:pPr>
      <w:r w:rsidRPr="00CC5515">
        <w:rPr>
          <w:sz w:val="24"/>
          <w:szCs w:val="24"/>
        </w:rPr>
        <w:t>Назначение Пожарной сигнализации. Обеспечить круглосуточный контроль за состоянием помещений здания, для защиты людей от опасных факторов пожара, которые могут привести к травматизму и(или) гибели людей, а также защита имущества компании от воздействия опасных факторов пожара и (или) ограничения его последствий.</w:t>
      </w:r>
    </w:p>
    <w:p w:rsidR="00E610FE" w:rsidRPr="006C41E4" w:rsidRDefault="009A40E6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4"/>
          <w:szCs w:val="24"/>
        </w:rPr>
      </w:pPr>
      <w:r w:rsidRPr="006C41E4">
        <w:rPr>
          <w:color w:val="000000"/>
          <w:sz w:val="24"/>
          <w:szCs w:val="24"/>
        </w:rPr>
        <w:t>АПС (автоматическая пожарная сигнализация) должна максимально быстро и точно определять место возможного пожара или неисправности.</w:t>
      </w:r>
      <w:r w:rsidR="003F4846" w:rsidRPr="006C41E4">
        <w:rPr>
          <w:color w:val="000000"/>
          <w:sz w:val="24"/>
          <w:szCs w:val="24"/>
        </w:rPr>
        <w:t xml:space="preserve"> </w:t>
      </w:r>
      <w:r w:rsidRPr="006C41E4">
        <w:rPr>
          <w:color w:val="000000"/>
          <w:sz w:val="24"/>
          <w:szCs w:val="24"/>
        </w:rPr>
        <w:t>Автоматическая система пожарной сигнализации должна обеспечить выдачу сигналов</w:t>
      </w:r>
      <w:r w:rsidR="00622540" w:rsidRPr="006C41E4">
        <w:rPr>
          <w:color w:val="000000"/>
          <w:sz w:val="24"/>
          <w:szCs w:val="24"/>
        </w:rPr>
        <w:t xml:space="preserve"> </w:t>
      </w:r>
      <w:r w:rsidRPr="006C41E4">
        <w:rPr>
          <w:color w:val="000000"/>
          <w:sz w:val="24"/>
          <w:szCs w:val="24"/>
        </w:rPr>
        <w:t>«Пожар» и «Неисправность» на контрольно-приемные приборы, устанавливаемые на объекте.</w:t>
      </w:r>
    </w:p>
    <w:p w:rsidR="00E610FE" w:rsidRPr="006C41E4" w:rsidRDefault="009A40E6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4"/>
          <w:szCs w:val="24"/>
        </w:rPr>
      </w:pPr>
      <w:r w:rsidRPr="006C41E4">
        <w:rPr>
          <w:color w:val="000000"/>
          <w:sz w:val="24"/>
          <w:szCs w:val="24"/>
        </w:rPr>
        <w:t xml:space="preserve">Автоматическая система пожарной сигнализации должна обеспечить выдачу сигналов на отключение обще-обменной вентиляции, разблокировки дверей и турникетов, переключение лифтов в режим эвакуации, включение систем </w:t>
      </w:r>
      <w:proofErr w:type="spellStart"/>
      <w:r w:rsidRPr="006C41E4">
        <w:rPr>
          <w:color w:val="000000"/>
          <w:sz w:val="24"/>
          <w:szCs w:val="24"/>
        </w:rPr>
        <w:t>дымо</w:t>
      </w:r>
      <w:bookmarkStart w:id="0" w:name="_GoBack"/>
      <w:bookmarkEnd w:id="0"/>
      <w:r w:rsidRPr="006C41E4">
        <w:rPr>
          <w:color w:val="000000"/>
          <w:sz w:val="24"/>
          <w:szCs w:val="24"/>
        </w:rPr>
        <w:t>удаления</w:t>
      </w:r>
      <w:proofErr w:type="spellEnd"/>
      <w:r w:rsidRPr="006C41E4">
        <w:rPr>
          <w:color w:val="000000"/>
          <w:sz w:val="24"/>
          <w:szCs w:val="24"/>
        </w:rPr>
        <w:t>, речевого оповещения.</w:t>
      </w:r>
    </w:p>
    <w:p w:rsidR="00E610FE" w:rsidRPr="006C41E4" w:rsidRDefault="009A40E6" w:rsidP="00B3308F">
      <w:pPr>
        <w:pStyle w:val="ad"/>
        <w:numPr>
          <w:ilvl w:val="1"/>
          <w:numId w:val="8"/>
        </w:numPr>
        <w:spacing w:before="60" w:after="60"/>
        <w:ind w:left="0" w:right="57" w:firstLine="0"/>
        <w:rPr>
          <w:sz w:val="24"/>
          <w:szCs w:val="24"/>
        </w:rPr>
      </w:pPr>
      <w:r w:rsidRPr="006C41E4">
        <w:rPr>
          <w:color w:val="000000"/>
          <w:sz w:val="24"/>
          <w:szCs w:val="24"/>
        </w:rPr>
        <w:t xml:space="preserve"> Система АПС должна автоматически выдавать сигнал о месте возникновения пожара на пост охраны объекта.</w:t>
      </w:r>
    </w:p>
    <w:p w:rsidR="009A40E6" w:rsidRDefault="009D41A9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Документация</w:t>
      </w:r>
    </w:p>
    <w:p w:rsidR="009D41A9" w:rsidRDefault="009D41A9" w:rsidP="000A4851">
      <w:pPr>
        <w:pStyle w:val="ad"/>
        <w:spacing w:after="80"/>
        <w:rPr>
          <w:sz w:val="24"/>
          <w:szCs w:val="24"/>
        </w:rPr>
      </w:pPr>
    </w:p>
    <w:p w:rsidR="009D41A9" w:rsidRPr="005C1A14" w:rsidRDefault="009D41A9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4"/>
          <w:szCs w:val="24"/>
        </w:rPr>
      </w:pPr>
      <w:r w:rsidRPr="005C1A14">
        <w:rPr>
          <w:sz w:val="24"/>
          <w:szCs w:val="24"/>
        </w:rPr>
        <w:t>Заказчику должна быть предоставлена следующая документация:</w:t>
      </w:r>
    </w:p>
    <w:p w:rsidR="009D41A9" w:rsidRPr="00B36DCE" w:rsidRDefault="009D41A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</w:rPr>
      </w:pPr>
      <w:r>
        <w:t>спецификация оборудования и работ;</w:t>
      </w:r>
    </w:p>
    <w:p w:rsidR="009D41A9" w:rsidRPr="00B36DCE" w:rsidRDefault="009D41A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</w:rPr>
      </w:pPr>
      <w:r>
        <w:lastRenderedPageBreak/>
        <w:t>схема расположения оборудования и зон наблюдения;</w:t>
      </w:r>
    </w:p>
    <w:p w:rsidR="009D41A9" w:rsidRPr="00F44DFA" w:rsidRDefault="009D41A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</w:rPr>
      </w:pPr>
      <w:r w:rsidRPr="00F44DFA">
        <w:rPr>
          <w:color w:val="000000" w:themeColor="text1"/>
        </w:rPr>
        <w:t>инструкции по эксплуатации должны быть написаны на русском и казахском языках;</w:t>
      </w:r>
    </w:p>
    <w:p w:rsidR="009D41A9" w:rsidRPr="00F44DFA" w:rsidRDefault="009D41A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</w:rPr>
      </w:pPr>
      <w:r w:rsidRPr="00F44DFA">
        <w:rPr>
          <w:color w:val="000000" w:themeColor="text1"/>
        </w:rPr>
        <w:t>сертификаты и гарантийные талоны на оборудование.</w:t>
      </w:r>
    </w:p>
    <w:p w:rsidR="009D41A9" w:rsidRDefault="009D41A9" w:rsidP="000A4851">
      <w:pPr>
        <w:pStyle w:val="a3"/>
        <w:spacing w:before="0" w:beforeAutospacing="0" w:after="0" w:afterAutospacing="0"/>
      </w:pPr>
    </w:p>
    <w:p w:rsidR="009A40E6" w:rsidRDefault="00573BF7" w:rsidP="000A4851">
      <w:pPr>
        <w:pStyle w:val="ad"/>
        <w:numPr>
          <w:ilvl w:val="0"/>
          <w:numId w:val="8"/>
        </w:numPr>
        <w:tabs>
          <w:tab w:val="left" w:pos="3000"/>
        </w:tabs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оборудованию</w:t>
      </w:r>
    </w:p>
    <w:p w:rsidR="00573BF7" w:rsidRPr="00B36DCE" w:rsidRDefault="00573BF7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4"/>
          <w:szCs w:val="24"/>
        </w:rPr>
      </w:pPr>
      <w:r>
        <w:rPr>
          <w:sz w:val="24"/>
          <w:szCs w:val="24"/>
        </w:rPr>
        <w:t>Конструкция систем</w:t>
      </w:r>
      <w:r w:rsidRPr="00B36DCE">
        <w:rPr>
          <w:sz w:val="24"/>
          <w:szCs w:val="24"/>
        </w:rPr>
        <w:t xml:space="preserve"> должна обеспечивать:</w:t>
      </w:r>
    </w:p>
    <w:p w:rsidR="00573BF7" w:rsidRDefault="00573BF7" w:rsidP="000A4851">
      <w:pPr>
        <w:pStyle w:val="a3"/>
        <w:numPr>
          <w:ilvl w:val="0"/>
          <w:numId w:val="13"/>
        </w:numPr>
        <w:spacing w:before="0" w:beforeAutospacing="0" w:after="0" w:afterAutospacing="0"/>
      </w:pPr>
      <w:r>
        <w:t>взаимозаменяемость сменных однотипных составных частей;</w:t>
      </w:r>
    </w:p>
    <w:p w:rsidR="00573BF7" w:rsidRDefault="00573BF7" w:rsidP="000A4851">
      <w:pPr>
        <w:pStyle w:val="a3"/>
        <w:numPr>
          <w:ilvl w:val="0"/>
          <w:numId w:val="13"/>
        </w:numPr>
        <w:spacing w:before="0" w:beforeAutospacing="0" w:after="0" w:afterAutospacing="0"/>
      </w:pPr>
      <w:r>
        <w:t>удобство технического обслуживания и эксплуатации;</w:t>
      </w:r>
    </w:p>
    <w:p w:rsidR="00573BF7" w:rsidRDefault="00573BF7" w:rsidP="000A4851">
      <w:pPr>
        <w:pStyle w:val="a3"/>
        <w:numPr>
          <w:ilvl w:val="0"/>
          <w:numId w:val="13"/>
        </w:numPr>
        <w:spacing w:before="0" w:beforeAutospacing="0" w:after="0" w:afterAutospacing="0"/>
      </w:pPr>
      <w:r>
        <w:t xml:space="preserve">ремонтопригодность; </w:t>
      </w:r>
    </w:p>
    <w:p w:rsidR="00573BF7" w:rsidRDefault="00573BF7" w:rsidP="000A4851">
      <w:pPr>
        <w:pStyle w:val="a3"/>
        <w:numPr>
          <w:ilvl w:val="0"/>
          <w:numId w:val="13"/>
        </w:numPr>
        <w:spacing w:before="0" w:beforeAutospacing="0" w:after="0" w:afterAutospacing="0"/>
      </w:pPr>
      <w:r>
        <w:t>защиту от несанкционированного доступа к элементам управления параметрами;</w:t>
      </w:r>
    </w:p>
    <w:p w:rsidR="00F066AA" w:rsidRPr="00F066AA" w:rsidRDefault="00573BF7" w:rsidP="004F036D">
      <w:pPr>
        <w:pStyle w:val="a3"/>
        <w:numPr>
          <w:ilvl w:val="0"/>
          <w:numId w:val="13"/>
        </w:numPr>
        <w:spacing w:before="60" w:beforeAutospacing="0" w:after="60" w:afterAutospacing="0"/>
        <w:ind w:right="57"/>
        <w:jc w:val="both"/>
        <w:rPr>
          <w:sz w:val="22"/>
          <w:szCs w:val="22"/>
        </w:rPr>
      </w:pPr>
      <w:r>
        <w:t>санкционированный доступ ко всем элементам, узлам и блокам, требующим регулирования или замены в процессе эксплуатации.</w:t>
      </w:r>
    </w:p>
    <w:p w:rsidR="0086122F" w:rsidRPr="0086122F" w:rsidRDefault="00F066AA" w:rsidP="0086122F">
      <w:pPr>
        <w:pStyle w:val="a3"/>
        <w:numPr>
          <w:ilvl w:val="0"/>
          <w:numId w:val="13"/>
        </w:numPr>
        <w:spacing w:before="60" w:beforeAutospacing="0" w:after="60" w:afterAutospacing="0"/>
        <w:ind w:right="57"/>
        <w:jc w:val="both"/>
        <w:rPr>
          <w:sz w:val="22"/>
          <w:szCs w:val="22"/>
        </w:rPr>
      </w:pPr>
      <w:r>
        <w:t>Оборудование должно</w:t>
      </w:r>
      <w:r w:rsidRPr="00F066AA">
        <w:t xml:space="preserve"> сохранять автономность работы при сбоях в энергоснабжении путем автоматического переключения на резервное питание без нарушения установленных режимов работы и функционального состояния системы.</w:t>
      </w:r>
    </w:p>
    <w:p w:rsidR="0086122F" w:rsidRPr="0086122F" w:rsidRDefault="0086122F" w:rsidP="0086122F">
      <w:pPr>
        <w:pStyle w:val="a3"/>
        <w:numPr>
          <w:ilvl w:val="0"/>
          <w:numId w:val="13"/>
        </w:numPr>
        <w:spacing w:before="60" w:beforeAutospacing="0" w:after="60" w:afterAutospacing="0"/>
        <w:ind w:right="57"/>
        <w:jc w:val="both"/>
        <w:rPr>
          <w:sz w:val="22"/>
          <w:szCs w:val="22"/>
        </w:rPr>
      </w:pPr>
      <w:r w:rsidRPr="0086122F">
        <w:t>Гарантийное обслуживание смонтированного оборудования в течении трех лет.</w:t>
      </w:r>
    </w:p>
    <w:p w:rsidR="0086122F" w:rsidRPr="0086122F" w:rsidRDefault="0086122F" w:rsidP="0086122F">
      <w:pPr>
        <w:pStyle w:val="a3"/>
        <w:numPr>
          <w:ilvl w:val="0"/>
          <w:numId w:val="13"/>
        </w:numPr>
        <w:spacing w:before="60" w:beforeAutospacing="0" w:after="60" w:afterAutospacing="0"/>
        <w:ind w:right="57"/>
        <w:jc w:val="both"/>
        <w:rPr>
          <w:sz w:val="22"/>
          <w:szCs w:val="22"/>
        </w:rPr>
      </w:pPr>
      <w:r w:rsidRPr="0086122F">
        <w:t>Сервисное обслуживание систем и оборудования в процессе эксплуатации.</w:t>
      </w:r>
    </w:p>
    <w:p w:rsidR="0086122F" w:rsidRPr="00F066AA" w:rsidRDefault="0086122F" w:rsidP="0086122F">
      <w:pPr>
        <w:pStyle w:val="a3"/>
        <w:spacing w:before="60" w:beforeAutospacing="0" w:after="60" w:afterAutospacing="0"/>
        <w:ind w:left="1004" w:right="57"/>
        <w:jc w:val="both"/>
        <w:rPr>
          <w:sz w:val="22"/>
          <w:szCs w:val="22"/>
        </w:rPr>
      </w:pPr>
    </w:p>
    <w:p w:rsidR="00573BF7" w:rsidRPr="00573BF7" w:rsidRDefault="00573BF7" w:rsidP="000A4851">
      <w:pPr>
        <w:spacing w:after="80"/>
        <w:rPr>
          <w:b/>
          <w:bCs/>
          <w:sz w:val="24"/>
          <w:szCs w:val="24"/>
        </w:rPr>
      </w:pPr>
    </w:p>
    <w:p w:rsidR="00901BD1" w:rsidRPr="004B2328" w:rsidRDefault="00901BD1" w:rsidP="000A4851">
      <w:pPr>
        <w:pStyle w:val="ad"/>
        <w:numPr>
          <w:ilvl w:val="0"/>
          <w:numId w:val="8"/>
        </w:numPr>
        <w:spacing w:after="80"/>
        <w:jc w:val="center"/>
        <w:rPr>
          <w:b/>
          <w:bCs/>
          <w:sz w:val="24"/>
          <w:szCs w:val="24"/>
        </w:rPr>
      </w:pPr>
      <w:r w:rsidRPr="004B2328">
        <w:rPr>
          <w:b/>
          <w:bCs/>
          <w:sz w:val="24"/>
          <w:szCs w:val="24"/>
        </w:rPr>
        <w:t>Приемосдаточные испытания.</w:t>
      </w:r>
    </w:p>
    <w:p w:rsidR="00637F84" w:rsidRPr="00B36DCE" w:rsidRDefault="00901BD1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4"/>
          <w:szCs w:val="24"/>
        </w:rPr>
      </w:pPr>
      <w:r w:rsidRPr="00B36DCE">
        <w:rPr>
          <w:sz w:val="24"/>
          <w:szCs w:val="24"/>
        </w:rPr>
        <w:t xml:space="preserve">После завершения монтажных и пусконаладочных работ проводятся приемосдаточные испытания, в ходе которых представитель Заказчика подтверждает или не подтверждает работоспособность системы в </w:t>
      </w:r>
      <w:r w:rsidR="00637F84" w:rsidRPr="00B36DCE">
        <w:rPr>
          <w:sz w:val="24"/>
          <w:szCs w:val="24"/>
        </w:rPr>
        <w:t>рамках,</w:t>
      </w:r>
      <w:r w:rsidRPr="00B36DCE">
        <w:rPr>
          <w:sz w:val="24"/>
          <w:szCs w:val="24"/>
        </w:rPr>
        <w:t xml:space="preserve"> оговоренных в настоящем ТЗ функциональных</w:t>
      </w:r>
      <w:r w:rsidR="00637F84" w:rsidRPr="00B36DCE">
        <w:rPr>
          <w:sz w:val="24"/>
          <w:szCs w:val="24"/>
        </w:rPr>
        <w:t xml:space="preserve"> особенностей</w:t>
      </w:r>
      <w:r w:rsidRPr="00B36DCE">
        <w:rPr>
          <w:sz w:val="24"/>
          <w:szCs w:val="24"/>
        </w:rPr>
        <w:t>.</w:t>
      </w:r>
      <w:r w:rsidR="00637F84" w:rsidRPr="00B36DCE">
        <w:rPr>
          <w:sz w:val="24"/>
          <w:szCs w:val="24"/>
        </w:rPr>
        <w:t xml:space="preserve"> </w:t>
      </w:r>
    </w:p>
    <w:p w:rsidR="00901BD1" w:rsidRDefault="00901BD1" w:rsidP="000A4851">
      <w:pPr>
        <w:pStyle w:val="a3"/>
        <w:spacing w:before="0" w:beforeAutospacing="0" w:after="0" w:afterAutospacing="0"/>
      </w:pPr>
      <w:r>
        <w:t>В случае невыполнения указанных ниже условий параметры системы должны быть приведены в соответствии с данными пунктами ТЗ.</w:t>
      </w:r>
    </w:p>
    <w:p w:rsidR="004B2328" w:rsidRDefault="00BB4294" w:rsidP="000A4851">
      <w:pPr>
        <w:pStyle w:val="a3"/>
        <w:spacing w:before="0" w:beforeAutospacing="0" w:after="0" w:afterAutospacing="0"/>
      </w:pPr>
      <w:r>
        <w:t xml:space="preserve">            </w:t>
      </w:r>
    </w:p>
    <w:p w:rsidR="00BB4294" w:rsidRDefault="00BB4294" w:rsidP="000A4851">
      <w:pPr>
        <w:pStyle w:val="a3"/>
        <w:spacing w:before="0" w:beforeAutospacing="0" w:after="0" w:afterAutospacing="0"/>
      </w:pPr>
    </w:p>
    <w:p w:rsidR="00901BD1" w:rsidRPr="004B2328" w:rsidRDefault="00901BD1" w:rsidP="000A4851">
      <w:pPr>
        <w:pStyle w:val="ad"/>
        <w:numPr>
          <w:ilvl w:val="0"/>
          <w:numId w:val="8"/>
        </w:numPr>
        <w:spacing w:after="80"/>
        <w:jc w:val="center"/>
        <w:rPr>
          <w:b/>
          <w:bCs/>
          <w:sz w:val="24"/>
          <w:szCs w:val="24"/>
        </w:rPr>
      </w:pPr>
      <w:r w:rsidRPr="004B2328">
        <w:rPr>
          <w:b/>
          <w:sz w:val="24"/>
          <w:szCs w:val="24"/>
        </w:rPr>
        <w:t>Дополнительные условия.</w:t>
      </w:r>
    </w:p>
    <w:p w:rsidR="0021743B" w:rsidRPr="00F066AA" w:rsidRDefault="00573BF7" w:rsidP="00807268">
      <w:pPr>
        <w:pStyle w:val="ad"/>
        <w:numPr>
          <w:ilvl w:val="1"/>
          <w:numId w:val="8"/>
        </w:numPr>
        <w:spacing w:after="80"/>
        <w:ind w:left="0" w:firstLine="0"/>
      </w:pPr>
      <w:r w:rsidRPr="0086122F">
        <w:rPr>
          <w:sz w:val="24"/>
          <w:szCs w:val="24"/>
        </w:rPr>
        <w:t xml:space="preserve">Подрядчику требуется </w:t>
      </w:r>
      <w:r w:rsidR="00087DDD" w:rsidRPr="0086122F">
        <w:rPr>
          <w:sz w:val="24"/>
          <w:szCs w:val="24"/>
        </w:rPr>
        <w:t>обязательно посетить объект с целью проведения</w:t>
      </w:r>
      <w:r w:rsidRPr="0086122F">
        <w:rPr>
          <w:sz w:val="24"/>
          <w:szCs w:val="24"/>
        </w:rPr>
        <w:t xml:space="preserve"> осмотр объекта </w:t>
      </w:r>
      <w:r w:rsidR="00087DDD" w:rsidRPr="0086122F">
        <w:rPr>
          <w:sz w:val="24"/>
          <w:szCs w:val="24"/>
        </w:rPr>
        <w:t xml:space="preserve">и </w:t>
      </w:r>
      <w:r w:rsidRPr="0086122F">
        <w:rPr>
          <w:sz w:val="24"/>
          <w:szCs w:val="24"/>
        </w:rPr>
        <w:t>определения объема работ по демонтажу существующего оборудования и определения объемов</w:t>
      </w:r>
      <w:r w:rsidR="00985D82" w:rsidRPr="0086122F">
        <w:rPr>
          <w:sz w:val="24"/>
          <w:szCs w:val="24"/>
        </w:rPr>
        <w:t xml:space="preserve"> </w:t>
      </w:r>
      <w:r w:rsidRPr="0086122F">
        <w:rPr>
          <w:sz w:val="24"/>
          <w:szCs w:val="24"/>
        </w:rPr>
        <w:t xml:space="preserve">сопутствующих </w:t>
      </w:r>
      <w:r w:rsidR="00907A37" w:rsidRPr="0086122F">
        <w:rPr>
          <w:sz w:val="24"/>
          <w:szCs w:val="24"/>
        </w:rPr>
        <w:t xml:space="preserve">расходных </w:t>
      </w:r>
      <w:r w:rsidRPr="0086122F">
        <w:rPr>
          <w:sz w:val="24"/>
          <w:szCs w:val="24"/>
        </w:rPr>
        <w:t xml:space="preserve">материалов (кабельная продукция, крепежные и </w:t>
      </w:r>
      <w:r w:rsidR="00907A37" w:rsidRPr="0086122F">
        <w:rPr>
          <w:sz w:val="24"/>
          <w:szCs w:val="24"/>
        </w:rPr>
        <w:t>монтажные</w:t>
      </w:r>
      <w:r w:rsidRPr="0086122F">
        <w:rPr>
          <w:sz w:val="24"/>
          <w:szCs w:val="24"/>
        </w:rPr>
        <w:t xml:space="preserve"> материалы) для проведения работ по реконструкции систем.</w:t>
      </w:r>
    </w:p>
    <w:sectPr w:rsidR="0021743B" w:rsidRPr="00F066AA" w:rsidSect="00EE3DB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282AA3"/>
    <w:multiLevelType w:val="hybridMultilevel"/>
    <w:tmpl w:val="CF42B45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A368FB"/>
    <w:multiLevelType w:val="hybridMultilevel"/>
    <w:tmpl w:val="789C5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C06FE3"/>
    <w:multiLevelType w:val="hybridMultilevel"/>
    <w:tmpl w:val="4DC8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E407A"/>
    <w:multiLevelType w:val="hybridMultilevel"/>
    <w:tmpl w:val="FEC09D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7E64"/>
    <w:multiLevelType w:val="multilevel"/>
    <w:tmpl w:val="D8B6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5B9651C"/>
    <w:multiLevelType w:val="hybridMultilevel"/>
    <w:tmpl w:val="68D8C8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6B38CE"/>
    <w:multiLevelType w:val="multilevel"/>
    <w:tmpl w:val="D8B6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9A21AD"/>
    <w:multiLevelType w:val="multilevel"/>
    <w:tmpl w:val="1FE86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404A8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2397694"/>
    <w:multiLevelType w:val="hybridMultilevel"/>
    <w:tmpl w:val="C19AB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7338E3"/>
    <w:multiLevelType w:val="hybridMultilevel"/>
    <w:tmpl w:val="5144F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1002F80"/>
    <w:multiLevelType w:val="hybridMultilevel"/>
    <w:tmpl w:val="07BC28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251D79"/>
    <w:multiLevelType w:val="hybridMultilevel"/>
    <w:tmpl w:val="F842B0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000DB"/>
    <w:multiLevelType w:val="multilevel"/>
    <w:tmpl w:val="9DC07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8C2512D"/>
    <w:multiLevelType w:val="hybridMultilevel"/>
    <w:tmpl w:val="90267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98A"/>
    <w:multiLevelType w:val="hybridMultilevel"/>
    <w:tmpl w:val="E3BC35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4E46C5"/>
    <w:multiLevelType w:val="hybridMultilevel"/>
    <w:tmpl w:val="7C2E5D0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62A64C3A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4166A84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D3604D1"/>
    <w:multiLevelType w:val="hybridMultilevel"/>
    <w:tmpl w:val="A22604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5C2542"/>
    <w:multiLevelType w:val="multilevel"/>
    <w:tmpl w:val="BC1E5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F9C0940"/>
    <w:multiLevelType w:val="hybridMultilevel"/>
    <w:tmpl w:val="3CE2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F1500"/>
    <w:multiLevelType w:val="hybridMultilevel"/>
    <w:tmpl w:val="A940B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405E6"/>
    <w:multiLevelType w:val="multilevel"/>
    <w:tmpl w:val="F89C1B6E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5C736CE"/>
    <w:multiLevelType w:val="hybridMultilevel"/>
    <w:tmpl w:val="7C54163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75F5BBD"/>
    <w:multiLevelType w:val="hybridMultilevel"/>
    <w:tmpl w:val="3768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76D8A"/>
    <w:multiLevelType w:val="hybridMultilevel"/>
    <w:tmpl w:val="4462F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24B64"/>
    <w:multiLevelType w:val="hybridMultilevel"/>
    <w:tmpl w:val="1BBAF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F2192"/>
    <w:multiLevelType w:val="hybridMultilevel"/>
    <w:tmpl w:val="42B6B1E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FA406A6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20"/>
  </w:num>
  <w:num w:numId="5">
    <w:abstractNumId w:val="4"/>
  </w:num>
  <w:num w:numId="6">
    <w:abstractNumId w:val="26"/>
  </w:num>
  <w:num w:numId="7">
    <w:abstractNumId w:val="15"/>
  </w:num>
  <w:num w:numId="8">
    <w:abstractNumId w:val="30"/>
  </w:num>
  <w:num w:numId="9">
    <w:abstractNumId w:val="24"/>
  </w:num>
  <w:num w:numId="10">
    <w:abstractNumId w:val="21"/>
  </w:num>
  <w:num w:numId="11">
    <w:abstractNumId w:val="28"/>
  </w:num>
  <w:num w:numId="12">
    <w:abstractNumId w:val="14"/>
  </w:num>
  <w:num w:numId="13">
    <w:abstractNumId w:val="11"/>
  </w:num>
  <w:num w:numId="14">
    <w:abstractNumId w:val="5"/>
  </w:num>
  <w:num w:numId="15">
    <w:abstractNumId w:val="7"/>
  </w:num>
  <w:num w:numId="16">
    <w:abstractNumId w:val="22"/>
  </w:num>
  <w:num w:numId="17">
    <w:abstractNumId w:val="3"/>
  </w:num>
  <w:num w:numId="18">
    <w:abstractNumId w:val="19"/>
  </w:num>
  <w:num w:numId="19">
    <w:abstractNumId w:val="0"/>
  </w:num>
  <w:num w:numId="20">
    <w:abstractNumId w:val="12"/>
  </w:num>
  <w:num w:numId="21">
    <w:abstractNumId w:val="16"/>
  </w:num>
  <w:num w:numId="22">
    <w:abstractNumId w:val="10"/>
  </w:num>
  <w:num w:numId="23">
    <w:abstractNumId w:val="6"/>
  </w:num>
  <w:num w:numId="24">
    <w:abstractNumId w:val="18"/>
  </w:num>
  <w:num w:numId="25">
    <w:abstractNumId w:val="9"/>
  </w:num>
  <w:num w:numId="26">
    <w:abstractNumId w:val="2"/>
  </w:num>
  <w:num w:numId="27">
    <w:abstractNumId w:val="27"/>
  </w:num>
  <w:num w:numId="28">
    <w:abstractNumId w:val="17"/>
  </w:num>
  <w:num w:numId="29">
    <w:abstractNumId w:val="25"/>
  </w:num>
  <w:num w:numId="30">
    <w:abstractNumId w:val="2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42"/>
    <w:rsid w:val="0000770E"/>
    <w:rsid w:val="00015781"/>
    <w:rsid w:val="00023BB0"/>
    <w:rsid w:val="00024653"/>
    <w:rsid w:val="00040CB8"/>
    <w:rsid w:val="0004306B"/>
    <w:rsid w:val="00047384"/>
    <w:rsid w:val="000568B1"/>
    <w:rsid w:val="00083C18"/>
    <w:rsid w:val="000857ED"/>
    <w:rsid w:val="00087DDD"/>
    <w:rsid w:val="000A4851"/>
    <w:rsid w:val="001028D9"/>
    <w:rsid w:val="00112503"/>
    <w:rsid w:val="00127EF7"/>
    <w:rsid w:val="00167C2D"/>
    <w:rsid w:val="001A3624"/>
    <w:rsid w:val="001C4C29"/>
    <w:rsid w:val="001D0E0B"/>
    <w:rsid w:val="001D33C4"/>
    <w:rsid w:val="001E1CF3"/>
    <w:rsid w:val="0021743B"/>
    <w:rsid w:val="002251C1"/>
    <w:rsid w:val="002357CD"/>
    <w:rsid w:val="00285484"/>
    <w:rsid w:val="00286206"/>
    <w:rsid w:val="002C780F"/>
    <w:rsid w:val="00307FF5"/>
    <w:rsid w:val="00323F6D"/>
    <w:rsid w:val="003258BA"/>
    <w:rsid w:val="003C124A"/>
    <w:rsid w:val="003F4846"/>
    <w:rsid w:val="0042497E"/>
    <w:rsid w:val="00424EC5"/>
    <w:rsid w:val="004338D3"/>
    <w:rsid w:val="00451FF5"/>
    <w:rsid w:val="00466BBD"/>
    <w:rsid w:val="004B2328"/>
    <w:rsid w:val="004C689D"/>
    <w:rsid w:val="00505A4D"/>
    <w:rsid w:val="00507002"/>
    <w:rsid w:val="005126E3"/>
    <w:rsid w:val="00531155"/>
    <w:rsid w:val="00531D9B"/>
    <w:rsid w:val="0053645A"/>
    <w:rsid w:val="00563F42"/>
    <w:rsid w:val="00573BF7"/>
    <w:rsid w:val="005B5EAA"/>
    <w:rsid w:val="005C1A14"/>
    <w:rsid w:val="005C455A"/>
    <w:rsid w:val="005F517D"/>
    <w:rsid w:val="00622540"/>
    <w:rsid w:val="00637F84"/>
    <w:rsid w:val="006664B3"/>
    <w:rsid w:val="00675C8A"/>
    <w:rsid w:val="0069243C"/>
    <w:rsid w:val="00693D30"/>
    <w:rsid w:val="006A5B3F"/>
    <w:rsid w:val="006C41E4"/>
    <w:rsid w:val="006D313B"/>
    <w:rsid w:val="0071275B"/>
    <w:rsid w:val="00773FE0"/>
    <w:rsid w:val="00774212"/>
    <w:rsid w:val="007A4DF9"/>
    <w:rsid w:val="007E7901"/>
    <w:rsid w:val="008167D4"/>
    <w:rsid w:val="008206F0"/>
    <w:rsid w:val="008326B1"/>
    <w:rsid w:val="0086122F"/>
    <w:rsid w:val="00875EA7"/>
    <w:rsid w:val="008940AB"/>
    <w:rsid w:val="008C5C60"/>
    <w:rsid w:val="008D74EE"/>
    <w:rsid w:val="008E4ED6"/>
    <w:rsid w:val="008E727E"/>
    <w:rsid w:val="00901BD1"/>
    <w:rsid w:val="00905CD2"/>
    <w:rsid w:val="00906612"/>
    <w:rsid w:val="00907A37"/>
    <w:rsid w:val="00925846"/>
    <w:rsid w:val="009501F0"/>
    <w:rsid w:val="00962715"/>
    <w:rsid w:val="00973FC9"/>
    <w:rsid w:val="00985D82"/>
    <w:rsid w:val="00987051"/>
    <w:rsid w:val="009A40E6"/>
    <w:rsid w:val="009D41A9"/>
    <w:rsid w:val="009E3D2E"/>
    <w:rsid w:val="009F046B"/>
    <w:rsid w:val="00A33932"/>
    <w:rsid w:val="00A3799E"/>
    <w:rsid w:val="00A62651"/>
    <w:rsid w:val="00A65A66"/>
    <w:rsid w:val="00AA7D28"/>
    <w:rsid w:val="00AD262D"/>
    <w:rsid w:val="00AE417A"/>
    <w:rsid w:val="00AE756A"/>
    <w:rsid w:val="00B21B56"/>
    <w:rsid w:val="00B23712"/>
    <w:rsid w:val="00B3308F"/>
    <w:rsid w:val="00B338E1"/>
    <w:rsid w:val="00B36DCE"/>
    <w:rsid w:val="00B44245"/>
    <w:rsid w:val="00B81B42"/>
    <w:rsid w:val="00BB4294"/>
    <w:rsid w:val="00BE2FE6"/>
    <w:rsid w:val="00BE51AB"/>
    <w:rsid w:val="00C078F7"/>
    <w:rsid w:val="00C224FE"/>
    <w:rsid w:val="00C25681"/>
    <w:rsid w:val="00C47D37"/>
    <w:rsid w:val="00C6280F"/>
    <w:rsid w:val="00C63F26"/>
    <w:rsid w:val="00C711D3"/>
    <w:rsid w:val="00C825E1"/>
    <w:rsid w:val="00CC5515"/>
    <w:rsid w:val="00CE1B22"/>
    <w:rsid w:val="00D16504"/>
    <w:rsid w:val="00D408D4"/>
    <w:rsid w:val="00D415EE"/>
    <w:rsid w:val="00D45220"/>
    <w:rsid w:val="00D52446"/>
    <w:rsid w:val="00D7179D"/>
    <w:rsid w:val="00D86FCD"/>
    <w:rsid w:val="00DC2D6A"/>
    <w:rsid w:val="00DD558B"/>
    <w:rsid w:val="00E14C6C"/>
    <w:rsid w:val="00E610FE"/>
    <w:rsid w:val="00E66798"/>
    <w:rsid w:val="00E76598"/>
    <w:rsid w:val="00E8275B"/>
    <w:rsid w:val="00EA041B"/>
    <w:rsid w:val="00EA4B02"/>
    <w:rsid w:val="00EC7A96"/>
    <w:rsid w:val="00ED75A9"/>
    <w:rsid w:val="00EE0A76"/>
    <w:rsid w:val="00EE3DBC"/>
    <w:rsid w:val="00EF30E1"/>
    <w:rsid w:val="00F061E8"/>
    <w:rsid w:val="00F066AA"/>
    <w:rsid w:val="00F16579"/>
    <w:rsid w:val="00F16E23"/>
    <w:rsid w:val="00F27E37"/>
    <w:rsid w:val="00F44DFA"/>
    <w:rsid w:val="00F70E2F"/>
    <w:rsid w:val="00F87AC4"/>
    <w:rsid w:val="00FA38DA"/>
    <w:rsid w:val="00FF2738"/>
    <w:rsid w:val="00F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7527"/>
  <w15:docId w15:val="{6A572A6E-6333-479C-8D0C-F0EA0CDF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D1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E8275B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01BD1"/>
  </w:style>
  <w:style w:type="paragraph" w:customStyle="1" w:styleId="11">
    <w:name w:val="Абзац списка1"/>
    <w:basedOn w:val="a"/>
    <w:rsid w:val="00901BD1"/>
    <w:pPr>
      <w:widowControl w:val="0"/>
      <w:suppressAutoHyphens w:val="0"/>
      <w:ind w:left="708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901B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NoSpacingChar">
    <w:name w:val="No Spacing Char"/>
    <w:link w:val="12"/>
    <w:locked/>
    <w:rsid w:val="00901BD1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3">
    <w:name w:val="Normal (Web)"/>
    <w:basedOn w:val="a"/>
    <w:unhideWhenUsed/>
    <w:rsid w:val="00901BD1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Strong"/>
    <w:uiPriority w:val="22"/>
    <w:qFormat/>
    <w:rsid w:val="00901BD1"/>
    <w:rPr>
      <w:b/>
      <w:bCs/>
    </w:rPr>
  </w:style>
  <w:style w:type="character" w:styleId="a5">
    <w:name w:val="Emphasis"/>
    <w:uiPriority w:val="20"/>
    <w:qFormat/>
    <w:rsid w:val="00901BD1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1A362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A3624"/>
  </w:style>
  <w:style w:type="character" w:customStyle="1" w:styleId="a8">
    <w:name w:val="Текст примечания Знак"/>
    <w:basedOn w:val="a0"/>
    <w:link w:val="a7"/>
    <w:uiPriority w:val="99"/>
    <w:semiHidden/>
    <w:rsid w:val="001A3624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36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A3624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A36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3624"/>
    <w:rPr>
      <w:rFonts w:ascii="Tahoma" w:eastAsia="SimSu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4C689D"/>
    <w:pPr>
      <w:ind w:left="720"/>
      <w:contextualSpacing/>
    </w:pPr>
  </w:style>
  <w:style w:type="character" w:styleId="ae">
    <w:name w:val="Hyperlink"/>
    <w:rsid w:val="00466BBD"/>
    <w:rPr>
      <w:color w:val="0000FF"/>
      <w:u w:val="single"/>
    </w:rPr>
  </w:style>
  <w:style w:type="paragraph" w:styleId="af">
    <w:name w:val="Body Text"/>
    <w:basedOn w:val="a"/>
    <w:link w:val="af0"/>
    <w:rsid w:val="00466BBD"/>
    <w:pPr>
      <w:jc w:val="both"/>
    </w:pPr>
    <w:rPr>
      <w:rFonts w:eastAsia="Times New Roman"/>
      <w:sz w:val="36"/>
      <w:szCs w:val="36"/>
      <w:lang w:eastAsia="ja-JP"/>
    </w:rPr>
  </w:style>
  <w:style w:type="character" w:customStyle="1" w:styleId="af0">
    <w:name w:val="Основной текст Знак"/>
    <w:basedOn w:val="a0"/>
    <w:link w:val="af"/>
    <w:rsid w:val="00466BBD"/>
    <w:rPr>
      <w:rFonts w:ascii="Times New Roman" w:eastAsia="Times New Roman" w:hAnsi="Times New Roman" w:cs="Times New Roman"/>
      <w:sz w:val="36"/>
      <w:szCs w:val="36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E827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C7A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7A96"/>
    <w:pPr>
      <w:widowControl w:val="0"/>
      <w:suppressAutoHyphens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table" w:styleId="af1">
    <w:name w:val="Table Grid"/>
    <w:basedOn w:val="a1"/>
    <w:uiPriority w:val="39"/>
    <w:rsid w:val="0069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93D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A7D2E-26BC-4900-8B60-BB1601C3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Салим Мусазов</dc:creator>
  <cp:lastModifiedBy>Жулдызай Исмагамбет</cp:lastModifiedBy>
  <cp:revision>6</cp:revision>
  <cp:lastPrinted>2024-09-03T09:34:00Z</cp:lastPrinted>
  <dcterms:created xsi:type="dcterms:W3CDTF">2024-09-03T09:20:00Z</dcterms:created>
  <dcterms:modified xsi:type="dcterms:W3CDTF">2024-09-05T09:32:00Z</dcterms:modified>
</cp:coreProperties>
</file>