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A3" w:rsidRDefault="008068A3" w:rsidP="0094430E"/>
    <w:p w:rsidR="008068A3" w:rsidRPr="00055B2A" w:rsidRDefault="00E01BF9" w:rsidP="001654F7">
      <w:pPr>
        <w:jc w:val="center"/>
        <w:rPr>
          <w:b/>
          <w:sz w:val="4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8382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3348990</wp:posOffset>
                </wp:positionH>
                <wp:positionV relativeFrom="paragraph">
                  <wp:posOffset>274320</wp:posOffset>
                </wp:positionV>
                <wp:extent cx="2752725" cy="5619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8A3" w:rsidRPr="007A5AE0" w:rsidRDefault="008068A3" w:rsidP="009443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29C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068A3" w:rsidRPr="00C414F8" w:rsidRDefault="00C414F8" w:rsidP="007A5A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3.7pt;margin-top:21.6pt;width:216.7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" filled="f" stroked="f">
                <v:textbox>
                  <w:txbxContent>
                    <w:p w:rsidR="008068A3" w:rsidRPr="007A5AE0" w:rsidRDefault="008068A3" w:rsidP="0094430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C29C7">
                        <w:rPr>
                          <w:b/>
                        </w:rPr>
                        <w:t xml:space="preserve"> </w:t>
                      </w:r>
                    </w:p>
                    <w:p w:rsidR="008068A3" w:rsidRPr="00C414F8" w:rsidRDefault="00C414F8" w:rsidP="007A5AE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8A3" w:rsidRPr="00055B2A">
        <w:rPr>
          <w:b/>
          <w:sz w:val="40"/>
        </w:rPr>
        <w:t xml:space="preserve"> </w:t>
      </w:r>
    </w:p>
    <w:p w:rsidR="001654F7" w:rsidRDefault="001654F7" w:rsidP="001654F7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1654F7" w:rsidRDefault="001654F7" w:rsidP="001654F7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1654F7" w:rsidRPr="001654F7" w:rsidRDefault="001654F7" w:rsidP="001654F7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1654F7">
        <w:rPr>
          <w:rFonts w:eastAsia="Calibri"/>
          <w:b/>
          <w:sz w:val="28"/>
          <w:szCs w:val="28"/>
          <w:lang w:eastAsia="en-US"/>
        </w:rPr>
        <w:t>Основные технические характеристики</w:t>
      </w:r>
      <w:r>
        <w:rPr>
          <w:rFonts w:eastAsia="Calibri"/>
          <w:b/>
          <w:sz w:val="28"/>
          <w:szCs w:val="28"/>
          <w:lang w:eastAsia="en-US"/>
        </w:rPr>
        <w:t>,</w:t>
      </w:r>
      <w:r w:rsidRPr="001654F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модель,</w:t>
      </w:r>
      <w:r w:rsidRPr="001654F7">
        <w:rPr>
          <w:rFonts w:eastAsia="Calibri"/>
          <w:b/>
          <w:sz w:val="28"/>
          <w:szCs w:val="28"/>
          <w:lang w:eastAsia="en-US"/>
        </w:rPr>
        <w:t xml:space="preserve"> </w:t>
      </w:r>
      <w:r w:rsidR="0095715D">
        <w:rPr>
          <w:rFonts w:eastAsia="Calibri"/>
          <w:b/>
          <w:sz w:val="28"/>
          <w:szCs w:val="28"/>
          <w:lang w:eastAsia="en-US"/>
        </w:rPr>
        <w:t>шасси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1654F7">
        <w:rPr>
          <w:rFonts w:eastAsia="Calibri"/>
          <w:b/>
          <w:sz w:val="28"/>
          <w:szCs w:val="28"/>
          <w:lang w:eastAsia="en-US"/>
        </w:rPr>
        <w:t>закупаемых товаров</w:t>
      </w:r>
      <w:r>
        <w:rPr>
          <w:rFonts w:eastAsia="Calibri"/>
          <w:b/>
          <w:sz w:val="28"/>
          <w:szCs w:val="28"/>
          <w:lang w:eastAsia="en-US"/>
        </w:rPr>
        <w:t xml:space="preserve"> на автотранспортные средства марки Камаз 6х6 (Евро-2)</w:t>
      </w:r>
    </w:p>
    <w:tbl>
      <w:tblPr>
        <w:tblW w:w="43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147"/>
      </w:tblGrid>
      <w:tr w:rsidR="001654F7" w:rsidRPr="001654F7" w:rsidTr="001654F7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Камаз 43118-10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XTC43118KB2383763</w:t>
            </w:r>
          </w:p>
        </w:tc>
      </w:tr>
      <w:tr w:rsidR="001654F7" w:rsidRPr="001654F7" w:rsidTr="001654F7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Камаз 48118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XTC43118KD1285594</w:t>
            </w:r>
          </w:p>
        </w:tc>
      </w:tr>
      <w:tr w:rsidR="001654F7" w:rsidRPr="001654F7" w:rsidTr="001654F7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Камаз 48118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XTC43118KD2423188</w:t>
            </w:r>
          </w:p>
        </w:tc>
      </w:tr>
      <w:tr w:rsidR="001654F7" w:rsidRPr="001654F7" w:rsidTr="001654F7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Камаз 43118-10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XTC43118KA2380265</w:t>
            </w:r>
          </w:p>
        </w:tc>
      </w:tr>
      <w:tr w:rsidR="001654F7" w:rsidRPr="001654F7" w:rsidTr="001654F7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Камаз 44108-91910-10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X1F98742BD0001482</w:t>
            </w:r>
          </w:p>
        </w:tc>
      </w:tr>
      <w:tr w:rsidR="001654F7" w:rsidRPr="001654F7" w:rsidTr="001654F7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Камаз 44108-91910-10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XTC44108KD2430239</w:t>
            </w:r>
          </w:p>
        </w:tc>
      </w:tr>
      <w:tr w:rsidR="001654F7" w:rsidRPr="001654F7" w:rsidTr="001654F7">
        <w:trPr>
          <w:trHeight w:val="42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Камаз 44108-91910-10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XTC44108KD2429449</w:t>
            </w:r>
          </w:p>
        </w:tc>
      </w:tr>
      <w:tr w:rsidR="001654F7" w:rsidRPr="001654F7" w:rsidTr="001654F7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Камаз 44108-91910-10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XTC44108KD2430109</w:t>
            </w:r>
          </w:p>
        </w:tc>
      </w:tr>
      <w:tr w:rsidR="001654F7" w:rsidRPr="001654F7" w:rsidTr="001654F7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Камаз 681400-0000010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XTC53229042224288</w:t>
            </w:r>
          </w:p>
        </w:tc>
      </w:tr>
      <w:tr w:rsidR="001654F7" w:rsidRPr="001654F7" w:rsidTr="001654F7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Камаз 681400-0000010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1654F7" w:rsidRPr="001654F7" w:rsidRDefault="001654F7" w:rsidP="001654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4F7">
              <w:rPr>
                <w:rFonts w:ascii="Calibri" w:hAnsi="Calibri"/>
                <w:color w:val="000000"/>
                <w:sz w:val="22"/>
                <w:szCs w:val="22"/>
              </w:rPr>
              <w:t>XTC53229N42218269</w:t>
            </w:r>
          </w:p>
        </w:tc>
      </w:tr>
    </w:tbl>
    <w:p w:rsidR="008068A3" w:rsidRPr="00EE0C06" w:rsidRDefault="008068A3" w:rsidP="001654F7">
      <w:pPr>
        <w:spacing w:line="360" w:lineRule="auto"/>
        <w:jc w:val="both"/>
        <w:rPr>
          <w:sz w:val="32"/>
          <w:lang w:val="en-US"/>
        </w:rPr>
      </w:pPr>
    </w:p>
    <w:tbl>
      <w:tblPr>
        <w:tblStyle w:val="12"/>
        <w:tblW w:w="9511" w:type="dxa"/>
        <w:tblInd w:w="-459" w:type="dxa"/>
        <w:tblLook w:val="04A0" w:firstRow="1" w:lastRow="0" w:firstColumn="1" w:lastColumn="0" w:noHBand="0" w:noVBand="1"/>
      </w:tblPr>
      <w:tblGrid>
        <w:gridCol w:w="546"/>
        <w:gridCol w:w="4197"/>
        <w:gridCol w:w="1082"/>
        <w:gridCol w:w="1099"/>
        <w:gridCol w:w="1200"/>
        <w:gridCol w:w="1387"/>
      </w:tblGrid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jc w:val="center"/>
              <w:rPr>
                <w:rFonts w:eastAsia="Calibri"/>
                <w:b/>
              </w:rPr>
            </w:pPr>
          </w:p>
          <w:p w:rsidR="00801910" w:rsidRPr="00801910" w:rsidRDefault="00801910" w:rsidP="00801910">
            <w:pPr>
              <w:jc w:val="center"/>
              <w:rPr>
                <w:rFonts w:eastAsia="Calibri"/>
                <w:b/>
              </w:rPr>
            </w:pPr>
            <w:r w:rsidRPr="00801910">
              <w:rPr>
                <w:rFonts w:eastAsia="Calibri"/>
                <w:b/>
              </w:rPr>
              <w:t>№</w:t>
            </w:r>
          </w:p>
        </w:tc>
        <w:tc>
          <w:tcPr>
            <w:tcW w:w="4197" w:type="dxa"/>
          </w:tcPr>
          <w:p w:rsidR="00801910" w:rsidRPr="00801910" w:rsidRDefault="00801910" w:rsidP="00801910">
            <w:pPr>
              <w:jc w:val="center"/>
              <w:rPr>
                <w:rFonts w:eastAsia="Calibri"/>
                <w:b/>
              </w:rPr>
            </w:pPr>
          </w:p>
          <w:p w:rsidR="00801910" w:rsidRPr="00801910" w:rsidRDefault="00801910" w:rsidP="00801910">
            <w:pPr>
              <w:jc w:val="center"/>
              <w:rPr>
                <w:rFonts w:eastAsia="Calibri"/>
                <w:b/>
              </w:rPr>
            </w:pPr>
            <w:r w:rsidRPr="00801910">
              <w:rPr>
                <w:rFonts w:eastAsia="Calibri"/>
                <w:b/>
              </w:rPr>
              <w:t>Наименование товаров</w:t>
            </w:r>
          </w:p>
        </w:tc>
        <w:tc>
          <w:tcPr>
            <w:tcW w:w="1082" w:type="dxa"/>
          </w:tcPr>
          <w:p w:rsidR="00801910" w:rsidRPr="00801910" w:rsidRDefault="00801910" w:rsidP="00801910">
            <w:pPr>
              <w:jc w:val="center"/>
              <w:rPr>
                <w:rFonts w:eastAsia="Calibri"/>
                <w:b/>
              </w:rPr>
            </w:pPr>
          </w:p>
          <w:p w:rsidR="00801910" w:rsidRPr="00801910" w:rsidRDefault="00801910" w:rsidP="00801910">
            <w:pPr>
              <w:jc w:val="center"/>
              <w:rPr>
                <w:rFonts w:eastAsia="Calibri"/>
                <w:b/>
              </w:rPr>
            </w:pPr>
            <w:r w:rsidRPr="00801910">
              <w:rPr>
                <w:rFonts w:eastAsia="Calibri"/>
                <w:b/>
              </w:rPr>
              <w:t>Кол-во</w:t>
            </w:r>
          </w:p>
        </w:tc>
        <w:tc>
          <w:tcPr>
            <w:tcW w:w="1099" w:type="dxa"/>
          </w:tcPr>
          <w:p w:rsidR="00801910" w:rsidRPr="00801910" w:rsidRDefault="00801910" w:rsidP="00801910">
            <w:pPr>
              <w:jc w:val="center"/>
              <w:rPr>
                <w:rFonts w:eastAsia="Calibri"/>
                <w:b/>
              </w:rPr>
            </w:pPr>
          </w:p>
          <w:p w:rsidR="00801910" w:rsidRPr="00801910" w:rsidRDefault="00801910" w:rsidP="00801910">
            <w:pPr>
              <w:jc w:val="center"/>
              <w:rPr>
                <w:rFonts w:eastAsia="Calibri"/>
                <w:b/>
              </w:rPr>
            </w:pPr>
            <w:r w:rsidRPr="00801910">
              <w:rPr>
                <w:rFonts w:eastAsia="Calibri"/>
                <w:b/>
              </w:rPr>
              <w:t>Ед.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b/>
              </w:rPr>
            </w:pPr>
            <w:r w:rsidRPr="00801910">
              <w:rPr>
                <w:rFonts w:eastAsia="Calibri"/>
                <w:b/>
              </w:rPr>
              <w:t>Цена за ед. с учетом НДС, тг.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b/>
              </w:rPr>
            </w:pPr>
            <w:r w:rsidRPr="00801910">
              <w:rPr>
                <w:b/>
                <w:bCs/>
              </w:rPr>
              <w:t>Сумма с учетом НДС, тг.</w:t>
            </w: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Бак 350л. 1150*530*650 голый ТД</w:t>
            </w:r>
          </w:p>
        </w:tc>
        <w:tc>
          <w:tcPr>
            <w:tcW w:w="1082" w:type="dxa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Бак 350л. 1150*530*650 голый ЕВРО ТД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Барабан тормозной 5511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Бачок расширительный ЕВРО квадратный в сб.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Картер компрессора с втулкой 1ц. завод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Болт М10*35 осн. кардан в сборе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Болт М12*40 суппорта, бака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Болт М14*55 кард. ЕВРО в сборе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Болт М16*42 кард. осн. в сборе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Болт М18*40 повор. круг в сборе ЧЕРНЫЙ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Вкл. массы г.Ст.Оскол текстолит 1407.3737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Воздухораспределитель с краном (для прицепы и п/прицепы)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Воздухораспределитель с краном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Втулка шаровой опоры п/м Молибден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Втулка балансира к-т из 4-х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Генератор ЕВРО 6582.3701-04 широк 80А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ГТК н/обр. (без педали) Sorl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ГЦС со ШЛАНГОМ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Головка 1-но цил. компрессора в сборе 9039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Головка Палм. старого образца М22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Датчик скорости импульсный 4402.3843010(спид81.3802)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 xml:space="preserve">Датчик ММ-370 ук. давл. масла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Датчик ТМ-108 вкл. вент. ЕВРО (87-92)С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Диск сцепления ведомый (аналог 1878000206)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Диск сцепления ведомый м/а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Диск колеса с кольцами 43114/43118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Диск шарнира 4310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Изолента черная Рексант 0.13мм х 19мм х25м (5/200) Широкая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Изолента тряпочная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Провод эл.прицепа 7,5м витой с ПС-325 /КонтурАвтоЖгут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Энергоаккумулятор 4310 ТИП 24/24 ЭЛЕМЕНТ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Вал карданный перед. моста «Вездеход» 4 отв. 1127 мм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Картер среднего моста ВЕЗДЕХ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Элемент WАВСО аналог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Клапан обратный ЕВРО короткий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Клапан ускорительный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Колодка тормозная в сборе на 53229 чугунная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Комбинация приборов ЕВРО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 xml:space="preserve">Компрессор 1цилиндровый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 xml:space="preserve">Кран ручника Евро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 xml:space="preserve">Кран ручника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Крюк с грязи отражателем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Кулак шарнира наружный-короткий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ЛАМПА A24/10 МАЯК Габаритный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Лампа А 24 х1.2 бесцок.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Лист рессоры №1, 2 задн.КАМАЗ.14мм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47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Лист рессоры №1 задн. КАМАЗ ПП 18мм ЕВРО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Лист рессоры №2 задн. МАЗ 500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Лист рессоры №2 перед. УРАЛ 5557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Лист рессоры №2 перед. УРАЛ 5557 с вырезом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51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Манжет 120*150*12 160 коленв. ЕВРО-2 ФТОР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Манжет 59*135*10 СПШ БРТ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Манжета системы подкачки РОСТАР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Манжета системы подкачки Элемент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Манжет 142*168*15 ступ. задн. ЕВРО Э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56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Манжет 130*162  *15 черный VRT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57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Манжет 130*162  149 ступицы 4310 БРТ(864151-30)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58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Маяк проблесковый без магн. Н1 24-75 N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Мембрана энергоаккум. ТИП-30 БРТ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lastRenderedPageBreak/>
              <w:t>60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Металлорукав ТУРБО ЕВРО ( СИЛЬФОН ) нержавейка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Мотор бачка омыв. ЕВРО ЭНЦ 2.5-24В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Накладка сцепления Евро-2 не сверл. SACHS / ТИИР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Р/к  тормозных колодок ( накладки расточенные + заклёпки 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64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Насос ГУР ZYB-12518L/91A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Палец дышла прицепа голая 180мм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Палец рулевой из 8-ми Э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Палец рулевой полиуретан Э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 xml:space="preserve">ПГУ  в сборе со штоком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69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Подогреватель предпусковой дизельный 14ТС-10-24-С-5650 БЧ (с МК) 24В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Плунжерная пара ЕВРО-1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71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Подогреватель предпусковой дизельный 14 ТС 24В мини GP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72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Подшипник 180206 (6206) закрытый / BBC-R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73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Подшипник 27709 (кулак поворотный, лебедка 4310)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Подшипник 7118 ступицы ВЕЗДЕХОД наружный ПЗ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Подшипник 1180305 коленвал ЕВРО-2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Подшипник выжимной 3151000034 (B0006)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Предочиститель ВФ ЕВРО-2 400 гр. (на резинке)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78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Предочиститель ВФ ЕВРО-1 400 гр. (на резинке)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79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Бендикс КАМАЗ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Провод АКБ 1 м до вкл. массы сеч.50мм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81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Прокладка ДОМИК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Прокладка РОМБИК ПЕРФОРИРОВАННАЯ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83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Прокладка клап. крышки 270 ЕВРО красный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Прокладка ТКР ЕВРО очки железо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Пружина торм.кол.ЕВРО-1 выгнут нар.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86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Р/к энергоаккумулятора ТИП 20 с пластм. 10поз.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РТИ головки блока ЕВРО стальной каркас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88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Р/к компрессора 1 цил. РТИ ЕВРО 3 поз.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89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 xml:space="preserve">Переключатель стекл. с ом. ЕВРО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Р/к  ступицы 4310 из 4х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Р/к ТНВД ЕВРО 2, 3 22 поз.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Радиатор 12.1301010-10 4-х ряд. 54115  (м-л)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93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Радиатор отопителя ЕВРО 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Радиатор 12.1301010-20 ЛР 54115 3-х ряд. (м-л)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Разъем электрический РПС-325 Розетка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96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Распылитель ЕВРО -2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Осушитель c РДВ Wabco в сборе аналог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lastRenderedPageBreak/>
              <w:t>98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Шланг гидравлики L-1410 мм (ключ 32)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Влагомаслоотделитель с РДВ в сборе ЕВРО-2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Реле регулятор в сборе с.ц./узлом 88.3702 на ген.4502.3711 ЕВРО-2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Реле упр. стеклоочистит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102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Ремень 1703 ЕВРО-2 RUBENA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Ремень 1703 ЕВРО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104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Рессора кабины 7 лист.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105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Рессоры задняя 13тн  9л 18мм ЕВРО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106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 xml:space="preserve">Ролик направляющий ремня с бортом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107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Стартер в сборе ЕВРО-2 КаМАЗ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108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Ступица 43114-43118 колеса голая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109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Топливный насос высокого давления ЕВРО-2 260л.с.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110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Топливозаборник ЕВРО-2, 530мм с подогревом Кизляр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4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Патрубок приемный 10-10мм 8 отв.толстая стенка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112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Патрубок приемный 10-60Эмм.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113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Трубка выс.давл.из 8-ми 7мм завод  ЕВРО-2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114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Турбокомпрессор ТКР7С9 левый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115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 xml:space="preserve">Фара пер.ЕВРО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116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ФГОТ ЕВРО  2 в сб MANN FILTER 270 анолог (сепаратор прилайн)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117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Фонарь задн.ЕВРО лев.Формула Света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118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Фонарь задн.ЕВРО прав.Формула Света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119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Фонарь маркер пер.крыла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Форсунка в сборе ЕВРО -2 273-20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121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Форсунка в сборе ЕВРО -1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122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Шланг Д- 10*17,5-0.63 БРТ ГОСТ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123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Шланг Д- 18*26-0.63 БРТ ГОСТ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124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Шланг подкачки колес передний бронированный 21 век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125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Шланг прицепа 3.5м КАМРТИ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126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Штанга РМШ обжимная на 3-х болтах Э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127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Элемент ВФ 207.1-42 ЕВРО-2 со вставкой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128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Элемент МФ  NF 003 сетка ЕВРО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129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Элемент МФ  NF 003А вместо ниточного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130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Элемент МФ (нитка) ЕВРО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131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Элемент ТФ NF-001 сетка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132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Элемент ТФ ЕВРО-2 SCT 302 н/о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133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Энергоаккумулятор 65115 ТИП 24-20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 xml:space="preserve">Блок цилиндра КАМАЗ ЕВРО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135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 xml:space="preserve">Вал коленчатый 740,30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136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Вкладыш КаМАЗ  коренной р0 10шт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компл.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137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Вкладыш КаМАЗ  шатунный р0 9шт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компл.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138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ЦПГ  КМЗ  КаМАЗ ЕВРО-1/2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1910" w:rsidRPr="00801910" w:rsidTr="00FE7D8D">
        <w:tc>
          <w:tcPr>
            <w:tcW w:w="546" w:type="dxa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139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801910" w:rsidRPr="00801910" w:rsidRDefault="00801910" w:rsidP="00801910">
            <w:pPr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 xml:space="preserve">Прокладка ГБЦ металл синий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80191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1910" w:rsidRPr="00801910" w:rsidRDefault="00801910" w:rsidP="008019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980696" w:rsidRDefault="00980696" w:rsidP="00E77176">
      <w:pPr>
        <w:jc w:val="both"/>
        <w:rPr>
          <w:sz w:val="28"/>
          <w:szCs w:val="28"/>
        </w:rPr>
      </w:pPr>
    </w:p>
    <w:p w:rsidR="005E0955" w:rsidRDefault="005E0955" w:rsidP="00E77176">
      <w:pPr>
        <w:jc w:val="both"/>
        <w:rPr>
          <w:sz w:val="28"/>
          <w:szCs w:val="28"/>
        </w:rPr>
      </w:pPr>
    </w:p>
    <w:sectPr w:rsidR="005E0955" w:rsidSect="0000692C">
      <w:footerReference w:type="even" r:id="rId9"/>
      <w:footerReference w:type="default" r:id="rId10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47" w:rsidRDefault="00811F47" w:rsidP="00FA0A0F">
      <w:r>
        <w:separator/>
      </w:r>
    </w:p>
  </w:endnote>
  <w:endnote w:type="continuationSeparator" w:id="0">
    <w:p w:rsidR="00811F47" w:rsidRDefault="00811F47" w:rsidP="00FA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48" w:rsidRDefault="00290B48" w:rsidP="00FA3A3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0B48" w:rsidRDefault="00290B48" w:rsidP="00290B4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48" w:rsidRDefault="00290B48" w:rsidP="00FA3A3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715D">
      <w:rPr>
        <w:rStyle w:val="ac"/>
        <w:noProof/>
      </w:rPr>
      <w:t>1</w:t>
    </w:r>
    <w:r>
      <w:rPr>
        <w:rStyle w:val="ac"/>
      </w:rPr>
      <w:fldChar w:fldCharType="end"/>
    </w:r>
  </w:p>
  <w:p w:rsidR="00290B48" w:rsidRDefault="00290B48" w:rsidP="00290B4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47" w:rsidRDefault="00811F47" w:rsidP="00FA0A0F">
      <w:r>
        <w:separator/>
      </w:r>
    </w:p>
  </w:footnote>
  <w:footnote w:type="continuationSeparator" w:id="0">
    <w:p w:rsidR="00811F47" w:rsidRDefault="00811F47" w:rsidP="00FA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78E"/>
    <w:multiLevelType w:val="hybridMultilevel"/>
    <w:tmpl w:val="1C62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70CE"/>
    <w:multiLevelType w:val="hybridMultilevel"/>
    <w:tmpl w:val="8C3C56CA"/>
    <w:lvl w:ilvl="0" w:tplc="9E3261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C53353F"/>
    <w:multiLevelType w:val="hybridMultilevel"/>
    <w:tmpl w:val="BC78D57A"/>
    <w:lvl w:ilvl="0" w:tplc="D628647E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6B7526B9"/>
    <w:multiLevelType w:val="hybridMultilevel"/>
    <w:tmpl w:val="8E58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0E"/>
    <w:rsid w:val="00006407"/>
    <w:rsid w:val="0000692C"/>
    <w:rsid w:val="00016514"/>
    <w:rsid w:val="00037C99"/>
    <w:rsid w:val="00044F9F"/>
    <w:rsid w:val="00055B2A"/>
    <w:rsid w:val="00055F4B"/>
    <w:rsid w:val="000677BA"/>
    <w:rsid w:val="00080EE6"/>
    <w:rsid w:val="00091AD0"/>
    <w:rsid w:val="00091BCF"/>
    <w:rsid w:val="00094885"/>
    <w:rsid w:val="00094A9F"/>
    <w:rsid w:val="000A2DC0"/>
    <w:rsid w:val="000C061A"/>
    <w:rsid w:val="000C2BD0"/>
    <w:rsid w:val="000D63B1"/>
    <w:rsid w:val="000F3981"/>
    <w:rsid w:val="0010644B"/>
    <w:rsid w:val="001316EA"/>
    <w:rsid w:val="001370AE"/>
    <w:rsid w:val="00144CA9"/>
    <w:rsid w:val="001654F7"/>
    <w:rsid w:val="00172BCC"/>
    <w:rsid w:val="00186341"/>
    <w:rsid w:val="001C310A"/>
    <w:rsid w:val="001C3EA2"/>
    <w:rsid w:val="001D4928"/>
    <w:rsid w:val="00203284"/>
    <w:rsid w:val="00234127"/>
    <w:rsid w:val="002615C1"/>
    <w:rsid w:val="0026247A"/>
    <w:rsid w:val="00273367"/>
    <w:rsid w:val="00285B54"/>
    <w:rsid w:val="00290B48"/>
    <w:rsid w:val="0029424F"/>
    <w:rsid w:val="002A4F09"/>
    <w:rsid w:val="002B04D1"/>
    <w:rsid w:val="002C101D"/>
    <w:rsid w:val="002E034F"/>
    <w:rsid w:val="002E1056"/>
    <w:rsid w:val="002F251B"/>
    <w:rsid w:val="002F6FDD"/>
    <w:rsid w:val="002F786F"/>
    <w:rsid w:val="00303641"/>
    <w:rsid w:val="003070EB"/>
    <w:rsid w:val="00307C85"/>
    <w:rsid w:val="003259E2"/>
    <w:rsid w:val="00334FA4"/>
    <w:rsid w:val="003531C5"/>
    <w:rsid w:val="0035514D"/>
    <w:rsid w:val="00393CC1"/>
    <w:rsid w:val="003A06E5"/>
    <w:rsid w:val="003A5A91"/>
    <w:rsid w:val="003B3ACF"/>
    <w:rsid w:val="003E2489"/>
    <w:rsid w:val="003E35A0"/>
    <w:rsid w:val="003F2BB5"/>
    <w:rsid w:val="00411946"/>
    <w:rsid w:val="004133CE"/>
    <w:rsid w:val="00413CD2"/>
    <w:rsid w:val="004448C9"/>
    <w:rsid w:val="00451F4C"/>
    <w:rsid w:val="00471343"/>
    <w:rsid w:val="00481E67"/>
    <w:rsid w:val="00484C8B"/>
    <w:rsid w:val="00485E99"/>
    <w:rsid w:val="004963BA"/>
    <w:rsid w:val="00497605"/>
    <w:rsid w:val="00497E6D"/>
    <w:rsid w:val="004A3CB1"/>
    <w:rsid w:val="004D1C3E"/>
    <w:rsid w:val="004D48E1"/>
    <w:rsid w:val="004E6DB6"/>
    <w:rsid w:val="004F1B32"/>
    <w:rsid w:val="00552622"/>
    <w:rsid w:val="005652A2"/>
    <w:rsid w:val="0057387F"/>
    <w:rsid w:val="00592886"/>
    <w:rsid w:val="00593166"/>
    <w:rsid w:val="005C29C7"/>
    <w:rsid w:val="005C3137"/>
    <w:rsid w:val="005C382D"/>
    <w:rsid w:val="005E0955"/>
    <w:rsid w:val="005E4BDE"/>
    <w:rsid w:val="005E5033"/>
    <w:rsid w:val="0060071F"/>
    <w:rsid w:val="0060446F"/>
    <w:rsid w:val="0060605A"/>
    <w:rsid w:val="00615BFC"/>
    <w:rsid w:val="0063604C"/>
    <w:rsid w:val="00646F37"/>
    <w:rsid w:val="00663399"/>
    <w:rsid w:val="00663CE8"/>
    <w:rsid w:val="0068398D"/>
    <w:rsid w:val="006B3049"/>
    <w:rsid w:val="006B65CA"/>
    <w:rsid w:val="006D17EA"/>
    <w:rsid w:val="006D1C07"/>
    <w:rsid w:val="006F033A"/>
    <w:rsid w:val="006F22D0"/>
    <w:rsid w:val="00702D31"/>
    <w:rsid w:val="00705F83"/>
    <w:rsid w:val="00711B9F"/>
    <w:rsid w:val="00735C4B"/>
    <w:rsid w:val="007412BB"/>
    <w:rsid w:val="00746298"/>
    <w:rsid w:val="00754999"/>
    <w:rsid w:val="00754ACC"/>
    <w:rsid w:val="0075720C"/>
    <w:rsid w:val="00762C03"/>
    <w:rsid w:val="00771B0D"/>
    <w:rsid w:val="007759FA"/>
    <w:rsid w:val="007779FA"/>
    <w:rsid w:val="007868E1"/>
    <w:rsid w:val="00791CAA"/>
    <w:rsid w:val="00791D11"/>
    <w:rsid w:val="00794CB8"/>
    <w:rsid w:val="007A5AE0"/>
    <w:rsid w:val="007C14A0"/>
    <w:rsid w:val="007C17DA"/>
    <w:rsid w:val="00801910"/>
    <w:rsid w:val="0080310F"/>
    <w:rsid w:val="008068A3"/>
    <w:rsid w:val="008072DF"/>
    <w:rsid w:val="00811F47"/>
    <w:rsid w:val="0082010C"/>
    <w:rsid w:val="008501C0"/>
    <w:rsid w:val="00856B0E"/>
    <w:rsid w:val="00863FF0"/>
    <w:rsid w:val="008660D5"/>
    <w:rsid w:val="00873833"/>
    <w:rsid w:val="008762A7"/>
    <w:rsid w:val="00886E01"/>
    <w:rsid w:val="008937D8"/>
    <w:rsid w:val="00897366"/>
    <w:rsid w:val="008C15BB"/>
    <w:rsid w:val="008D2AA6"/>
    <w:rsid w:val="008E2611"/>
    <w:rsid w:val="008E5824"/>
    <w:rsid w:val="008F29FA"/>
    <w:rsid w:val="008F5BFB"/>
    <w:rsid w:val="00901D34"/>
    <w:rsid w:val="00903BC1"/>
    <w:rsid w:val="00916384"/>
    <w:rsid w:val="00925B37"/>
    <w:rsid w:val="0094430E"/>
    <w:rsid w:val="0095715D"/>
    <w:rsid w:val="00971270"/>
    <w:rsid w:val="00980696"/>
    <w:rsid w:val="00996FB7"/>
    <w:rsid w:val="009A7A5E"/>
    <w:rsid w:val="009B0DC7"/>
    <w:rsid w:val="009C103C"/>
    <w:rsid w:val="009D7A5B"/>
    <w:rsid w:val="009E1037"/>
    <w:rsid w:val="00A03FA1"/>
    <w:rsid w:val="00A159AE"/>
    <w:rsid w:val="00A42BED"/>
    <w:rsid w:val="00A6141D"/>
    <w:rsid w:val="00A63552"/>
    <w:rsid w:val="00A81CB4"/>
    <w:rsid w:val="00A83F25"/>
    <w:rsid w:val="00A9072A"/>
    <w:rsid w:val="00A9125C"/>
    <w:rsid w:val="00AA492E"/>
    <w:rsid w:val="00AB0877"/>
    <w:rsid w:val="00AB2634"/>
    <w:rsid w:val="00AB2A6E"/>
    <w:rsid w:val="00AD1FF7"/>
    <w:rsid w:val="00AE1ED4"/>
    <w:rsid w:val="00AF33C4"/>
    <w:rsid w:val="00AF5D22"/>
    <w:rsid w:val="00B002BE"/>
    <w:rsid w:val="00B0567A"/>
    <w:rsid w:val="00B17C9F"/>
    <w:rsid w:val="00B25479"/>
    <w:rsid w:val="00B341F4"/>
    <w:rsid w:val="00B45CD0"/>
    <w:rsid w:val="00B57AFF"/>
    <w:rsid w:val="00B650FE"/>
    <w:rsid w:val="00B7335F"/>
    <w:rsid w:val="00B7748F"/>
    <w:rsid w:val="00B8205B"/>
    <w:rsid w:val="00BC3E11"/>
    <w:rsid w:val="00BD69EC"/>
    <w:rsid w:val="00BD6D09"/>
    <w:rsid w:val="00BD788D"/>
    <w:rsid w:val="00C07DD0"/>
    <w:rsid w:val="00C14D56"/>
    <w:rsid w:val="00C414F8"/>
    <w:rsid w:val="00C42C11"/>
    <w:rsid w:val="00C4457F"/>
    <w:rsid w:val="00C902CB"/>
    <w:rsid w:val="00C930E8"/>
    <w:rsid w:val="00CA3A20"/>
    <w:rsid w:val="00CA3C8A"/>
    <w:rsid w:val="00CE1FF0"/>
    <w:rsid w:val="00CE7C7B"/>
    <w:rsid w:val="00D152E8"/>
    <w:rsid w:val="00D33605"/>
    <w:rsid w:val="00D52ADD"/>
    <w:rsid w:val="00D652A4"/>
    <w:rsid w:val="00D73DA0"/>
    <w:rsid w:val="00D75112"/>
    <w:rsid w:val="00D87F9A"/>
    <w:rsid w:val="00DA679D"/>
    <w:rsid w:val="00DB4C4C"/>
    <w:rsid w:val="00DE38CF"/>
    <w:rsid w:val="00DF2CDF"/>
    <w:rsid w:val="00DF6767"/>
    <w:rsid w:val="00E01BF9"/>
    <w:rsid w:val="00E02319"/>
    <w:rsid w:val="00E02674"/>
    <w:rsid w:val="00E041EE"/>
    <w:rsid w:val="00E14BB6"/>
    <w:rsid w:val="00E16114"/>
    <w:rsid w:val="00E32090"/>
    <w:rsid w:val="00E33085"/>
    <w:rsid w:val="00E44C57"/>
    <w:rsid w:val="00E462E9"/>
    <w:rsid w:val="00E51491"/>
    <w:rsid w:val="00E77176"/>
    <w:rsid w:val="00E9422B"/>
    <w:rsid w:val="00EA582E"/>
    <w:rsid w:val="00EB01F8"/>
    <w:rsid w:val="00EB1B8D"/>
    <w:rsid w:val="00EB5B68"/>
    <w:rsid w:val="00EC67BB"/>
    <w:rsid w:val="00EC7865"/>
    <w:rsid w:val="00ED2E0F"/>
    <w:rsid w:val="00EE0C06"/>
    <w:rsid w:val="00EE5D50"/>
    <w:rsid w:val="00EF07E6"/>
    <w:rsid w:val="00F032A2"/>
    <w:rsid w:val="00F63BC7"/>
    <w:rsid w:val="00F72567"/>
    <w:rsid w:val="00F72929"/>
    <w:rsid w:val="00F73D68"/>
    <w:rsid w:val="00FA0A0F"/>
    <w:rsid w:val="00FA2251"/>
    <w:rsid w:val="00FA7F7D"/>
    <w:rsid w:val="00FC466E"/>
    <w:rsid w:val="00FD7A36"/>
    <w:rsid w:val="00FE4AF5"/>
    <w:rsid w:val="00FE7D8D"/>
    <w:rsid w:val="00FF13F9"/>
    <w:rsid w:val="00FF1BEC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57C46"/>
  <w15:docId w15:val="{7B93BDF2-71C2-4CBB-BD06-13794150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49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63C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63C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492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99"/>
    <w:rsid w:val="0094430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A0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A0A0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0A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A0A0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663C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qFormat/>
    <w:locked/>
    <w:rsid w:val="00663CE8"/>
    <w:rPr>
      <w:i/>
      <w:iCs/>
    </w:rPr>
  </w:style>
  <w:style w:type="character" w:customStyle="1" w:styleId="30">
    <w:name w:val="Заголовок 3 Знак"/>
    <w:link w:val="3"/>
    <w:rsid w:val="00663CE8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Subtle Emphasis"/>
    <w:uiPriority w:val="19"/>
    <w:qFormat/>
    <w:rsid w:val="00663CE8"/>
    <w:rPr>
      <w:i/>
      <w:iCs/>
      <w:color w:val="808080"/>
    </w:rPr>
  </w:style>
  <w:style w:type="paragraph" w:styleId="aa">
    <w:name w:val="Subtitle"/>
    <w:basedOn w:val="a"/>
    <w:next w:val="a"/>
    <w:link w:val="ab"/>
    <w:qFormat/>
    <w:locked/>
    <w:rsid w:val="00663CE8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663CE8"/>
    <w:rPr>
      <w:rFonts w:ascii="Cambria" w:eastAsia="Times New Roman" w:hAnsi="Cambria" w:cs="Times New Roman"/>
      <w:sz w:val="24"/>
      <w:szCs w:val="24"/>
    </w:rPr>
  </w:style>
  <w:style w:type="character" w:styleId="ac">
    <w:name w:val="page number"/>
    <w:basedOn w:val="a0"/>
    <w:uiPriority w:val="99"/>
    <w:semiHidden/>
    <w:unhideWhenUsed/>
    <w:rsid w:val="00290B48"/>
  </w:style>
  <w:style w:type="paragraph" w:styleId="21">
    <w:name w:val="Body Text 2"/>
    <w:basedOn w:val="a"/>
    <w:link w:val="22"/>
    <w:rsid w:val="00897366"/>
    <w:pPr>
      <w:jc w:val="both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897366"/>
    <w:rPr>
      <w:rFonts w:ascii="Times New Roman" w:eastAsia="Times New Roman" w:hAnsi="Times New Roman"/>
      <w:b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801910"/>
  </w:style>
  <w:style w:type="table" w:customStyle="1" w:styleId="12">
    <w:name w:val="Сетка таблицы1"/>
    <w:basedOn w:val="a1"/>
    <w:next w:val="a3"/>
    <w:uiPriority w:val="39"/>
    <w:rsid w:val="008019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01910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801910"/>
    <w:rPr>
      <w:rFonts w:ascii="Tahoma" w:hAnsi="Tahoma" w:cs="Tahoma"/>
      <w:sz w:val="16"/>
      <w:szCs w:val="16"/>
      <w:lang w:eastAsia="en-US"/>
    </w:rPr>
  </w:style>
  <w:style w:type="paragraph" w:customStyle="1" w:styleId="defaultmailrucssattributepostfix">
    <w:name w:val="default_mailru_css_attribute_postfix"/>
    <w:basedOn w:val="a"/>
    <w:rsid w:val="00801910"/>
    <w:pPr>
      <w:spacing w:before="100" w:beforeAutospacing="1" w:after="100" w:afterAutospacing="1"/>
    </w:pPr>
  </w:style>
  <w:style w:type="paragraph" w:customStyle="1" w:styleId="13">
    <w:name w:val="Без интервала1"/>
    <w:next w:val="af"/>
    <w:uiPriority w:val="1"/>
    <w:qFormat/>
    <w:rsid w:val="00801910"/>
    <w:rPr>
      <w:rFonts w:eastAsia="Times New Roman"/>
      <w:sz w:val="22"/>
      <w:szCs w:val="22"/>
      <w:lang w:eastAsia="zh-CN"/>
    </w:rPr>
  </w:style>
  <w:style w:type="paragraph" w:styleId="af">
    <w:name w:val="No Spacing"/>
    <w:uiPriority w:val="1"/>
    <w:qFormat/>
    <w:rsid w:val="00801910"/>
    <w:rPr>
      <w:rFonts w:ascii="Times New Roman" w:eastAsia="Times New Roman" w:hAnsi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1654F7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5FC0-F4BC-4845-94D0-61159F98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 Чурилов</cp:lastModifiedBy>
  <cp:revision>79</cp:revision>
  <cp:lastPrinted>2020-01-10T06:36:00Z</cp:lastPrinted>
  <dcterms:created xsi:type="dcterms:W3CDTF">2019-07-15T11:23:00Z</dcterms:created>
  <dcterms:modified xsi:type="dcterms:W3CDTF">2024-03-14T09:02:00Z</dcterms:modified>
</cp:coreProperties>
</file>