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2719" w14:textId="77777777" w:rsidR="00C66238" w:rsidRDefault="00C66238" w:rsidP="00C66238">
      <w:pPr>
        <w:pStyle w:val="a6"/>
        <w:ind w:right="0"/>
        <w:jc w:val="center"/>
        <w:rPr>
          <w:b/>
          <w:lang w:eastAsia="ru-RU"/>
        </w:rPr>
      </w:pPr>
      <w:bookmarkStart w:id="0" w:name="_GoBack"/>
      <w:bookmarkEnd w:id="0"/>
      <w:r>
        <w:rPr>
          <w:b/>
          <w:lang w:eastAsia="ru-RU"/>
        </w:rPr>
        <w:t>Техническая спецификация</w:t>
      </w:r>
    </w:p>
    <w:p w14:paraId="5F28271A" w14:textId="77777777" w:rsidR="00C66238" w:rsidRPr="00F02CC0" w:rsidRDefault="00C66238" w:rsidP="00C66238">
      <w:pPr>
        <w:pStyle w:val="a6"/>
        <w:ind w:right="0"/>
        <w:jc w:val="center"/>
        <w:rPr>
          <w:b/>
          <w:lang w:eastAsia="ru-RU"/>
        </w:rPr>
      </w:pPr>
      <w:r>
        <w:rPr>
          <w:b/>
          <w:lang w:eastAsia="ru-RU"/>
        </w:rPr>
        <w:t xml:space="preserve">по приобретению серверного оборудования </w:t>
      </w:r>
    </w:p>
    <w:p w14:paraId="5F28271B" w14:textId="77777777" w:rsidR="00C66238" w:rsidRPr="00DC3ED8" w:rsidRDefault="00C66238" w:rsidP="00C66238">
      <w:pPr>
        <w:jc w:val="center"/>
        <w:rPr>
          <w:b/>
          <w:sz w:val="28"/>
          <w:szCs w:val="28"/>
        </w:rPr>
      </w:pPr>
    </w:p>
    <w:tbl>
      <w:tblPr>
        <w:tblW w:w="1456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0673"/>
        <w:gridCol w:w="792"/>
      </w:tblGrid>
      <w:tr w:rsidR="00AA42DF" w:rsidRPr="008309AA" w14:paraId="5F282720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1D" w14:textId="77777777" w:rsidR="00AA42DF" w:rsidRPr="008309AA" w:rsidRDefault="00AA42DF" w:rsidP="008A363D">
            <w:pPr>
              <w:jc w:val="center"/>
              <w:rPr>
                <w:b/>
              </w:rPr>
            </w:pPr>
            <w:r w:rsidRPr="008309AA">
              <w:rPr>
                <w:b/>
              </w:rPr>
              <w:t>Характеристика</w:t>
            </w:r>
          </w:p>
        </w:tc>
        <w:tc>
          <w:tcPr>
            <w:tcW w:w="10673" w:type="dxa"/>
            <w:vAlign w:val="center"/>
          </w:tcPr>
          <w:p w14:paraId="5F28271E" w14:textId="77777777" w:rsidR="00AA42DF" w:rsidRPr="008309AA" w:rsidRDefault="00AA42DF" w:rsidP="008A363D">
            <w:pPr>
              <w:jc w:val="center"/>
              <w:rPr>
                <w:b/>
              </w:rPr>
            </w:pPr>
            <w:r w:rsidRPr="008309AA">
              <w:rPr>
                <w:b/>
              </w:rPr>
              <w:t>Требование</w:t>
            </w:r>
          </w:p>
        </w:tc>
        <w:tc>
          <w:tcPr>
            <w:tcW w:w="792" w:type="dxa"/>
            <w:vAlign w:val="center"/>
          </w:tcPr>
          <w:p w14:paraId="5F28271F" w14:textId="77777777" w:rsidR="00AA42DF" w:rsidRPr="008309AA" w:rsidRDefault="00AA42DF" w:rsidP="008A363D">
            <w:pPr>
              <w:jc w:val="center"/>
              <w:rPr>
                <w:b/>
              </w:rPr>
            </w:pPr>
            <w:r w:rsidRPr="008309AA">
              <w:rPr>
                <w:b/>
              </w:rPr>
              <w:t>Кол-во</w:t>
            </w:r>
          </w:p>
        </w:tc>
      </w:tr>
      <w:tr w:rsidR="00AA42DF" w:rsidRPr="008309AA" w14:paraId="5F282725" w14:textId="77777777" w:rsidTr="00AA42DF">
        <w:trPr>
          <w:trHeight w:val="551"/>
        </w:trPr>
        <w:tc>
          <w:tcPr>
            <w:tcW w:w="3104" w:type="dxa"/>
            <w:vAlign w:val="center"/>
          </w:tcPr>
          <w:p w14:paraId="5F282722" w14:textId="77777777" w:rsidR="00AA42DF" w:rsidRPr="008309AA" w:rsidRDefault="00AA42DF" w:rsidP="008A363D">
            <w:r w:rsidRPr="008309AA">
              <w:rPr>
                <w:b/>
              </w:rPr>
              <w:t>Общие требования</w:t>
            </w:r>
          </w:p>
        </w:tc>
        <w:tc>
          <w:tcPr>
            <w:tcW w:w="10673" w:type="dxa"/>
            <w:vAlign w:val="center"/>
          </w:tcPr>
          <w:p w14:paraId="5F282723" w14:textId="77777777" w:rsidR="00AA42DF" w:rsidRPr="008309AA" w:rsidRDefault="00AA42DF" w:rsidP="008A363D"/>
        </w:tc>
        <w:tc>
          <w:tcPr>
            <w:tcW w:w="792" w:type="dxa"/>
            <w:vMerge w:val="restart"/>
          </w:tcPr>
          <w:p w14:paraId="5F282724" w14:textId="77777777" w:rsidR="00AA42DF" w:rsidRPr="008309AA" w:rsidRDefault="00AA42DF" w:rsidP="008A363D">
            <w:pPr>
              <w:jc w:val="center"/>
              <w:rPr>
                <w:b/>
                <w:lang w:val="en-US"/>
              </w:rPr>
            </w:pPr>
          </w:p>
        </w:tc>
      </w:tr>
      <w:tr w:rsidR="00AA42DF" w:rsidRPr="008309AA" w14:paraId="5F28272F" w14:textId="77777777" w:rsidTr="00AA42DF">
        <w:trPr>
          <w:trHeight w:val="1786"/>
        </w:trPr>
        <w:tc>
          <w:tcPr>
            <w:tcW w:w="3104" w:type="dxa"/>
            <w:vAlign w:val="center"/>
          </w:tcPr>
          <w:p w14:paraId="5F282727" w14:textId="77777777" w:rsidR="00AA42DF" w:rsidRPr="008309AA" w:rsidRDefault="00AA42DF" w:rsidP="008A363D"/>
        </w:tc>
        <w:tc>
          <w:tcPr>
            <w:tcW w:w="10673" w:type="dxa"/>
            <w:vAlign w:val="center"/>
          </w:tcPr>
          <w:p w14:paraId="5F282728" w14:textId="77777777" w:rsidR="00AA42DF" w:rsidRDefault="00AA42DF" w:rsidP="008A363D">
            <w:pPr>
              <w:jc w:val="both"/>
            </w:pPr>
            <w:r>
              <w:t>На конкурс должно</w:t>
            </w:r>
            <w:r w:rsidRPr="00516A0D">
              <w:t xml:space="preserve"> быть представлено оборудование ве</w:t>
            </w:r>
            <w:r>
              <w:t>дущих мировых производителей</w:t>
            </w:r>
            <w:r w:rsidRPr="00516A0D">
              <w:t>.</w:t>
            </w:r>
          </w:p>
          <w:p w14:paraId="5F282729" w14:textId="77777777" w:rsidR="00AA42DF" w:rsidRDefault="00AA42DF" w:rsidP="008A363D">
            <w:pPr>
              <w:jc w:val="both"/>
            </w:pPr>
            <w:r w:rsidRPr="00516A0D">
              <w:t>Оборудование должно быть протестировано на заводах фирмы-изготовителя.</w:t>
            </w:r>
          </w:p>
          <w:p w14:paraId="5F28272A" w14:textId="77777777" w:rsidR="00AA42DF" w:rsidRDefault="00AA42DF" w:rsidP="008A363D">
            <w:pPr>
              <w:jc w:val="both"/>
            </w:pPr>
            <w:r>
              <w:t>Всё оборудование должно быть одного производителя.</w:t>
            </w:r>
          </w:p>
          <w:p w14:paraId="5F28272D" w14:textId="77777777" w:rsidR="00AA42DF" w:rsidRPr="00AB152F" w:rsidRDefault="00AA42DF" w:rsidP="008A363D">
            <w:r>
              <w:t>Наличие 2-х сертифицированных специалистов у поставщика оборудования.</w:t>
            </w:r>
          </w:p>
        </w:tc>
        <w:tc>
          <w:tcPr>
            <w:tcW w:w="792" w:type="dxa"/>
            <w:vMerge/>
          </w:tcPr>
          <w:p w14:paraId="5F28272E" w14:textId="77777777" w:rsidR="00AA42DF" w:rsidRPr="008309AA" w:rsidRDefault="00AA42DF" w:rsidP="008A363D">
            <w:pPr>
              <w:jc w:val="right"/>
            </w:pPr>
          </w:p>
        </w:tc>
      </w:tr>
      <w:tr w:rsidR="00AA42DF" w:rsidRPr="008309AA" w14:paraId="5F282734" w14:textId="77777777" w:rsidTr="00AA42DF">
        <w:trPr>
          <w:trHeight w:val="525"/>
        </w:trPr>
        <w:tc>
          <w:tcPr>
            <w:tcW w:w="13777" w:type="dxa"/>
            <w:gridSpan w:val="2"/>
            <w:vAlign w:val="center"/>
          </w:tcPr>
          <w:p w14:paraId="5F282731" w14:textId="77777777" w:rsidR="00AA42DF" w:rsidRPr="008309AA" w:rsidRDefault="00AA42DF" w:rsidP="0057797E">
            <w:r w:rsidRPr="0075764F">
              <w:rPr>
                <w:b/>
              </w:rPr>
              <w:t xml:space="preserve">Сервер </w:t>
            </w:r>
          </w:p>
        </w:tc>
        <w:tc>
          <w:tcPr>
            <w:tcW w:w="792" w:type="dxa"/>
            <w:vMerge w:val="restart"/>
          </w:tcPr>
          <w:p w14:paraId="5F282732" w14:textId="3E14146F" w:rsidR="00AA42DF" w:rsidRPr="0058706A" w:rsidRDefault="00C728ED" w:rsidP="008A36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F282733" w14:textId="77777777" w:rsidR="00AA42DF" w:rsidRPr="00602732" w:rsidRDefault="00AA42DF" w:rsidP="008A363D">
            <w:pPr>
              <w:jc w:val="center"/>
              <w:rPr>
                <w:b/>
                <w:lang w:val="en-US"/>
              </w:rPr>
            </w:pPr>
          </w:p>
        </w:tc>
      </w:tr>
      <w:tr w:rsidR="00AA42DF" w:rsidRPr="008309AA" w14:paraId="5F282739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36" w14:textId="77777777" w:rsidR="00AA42DF" w:rsidRDefault="00AA42DF" w:rsidP="008A363D">
            <w:r>
              <w:t>Исполнение</w:t>
            </w:r>
          </w:p>
        </w:tc>
        <w:tc>
          <w:tcPr>
            <w:tcW w:w="10673" w:type="dxa"/>
            <w:vAlign w:val="center"/>
          </w:tcPr>
          <w:p w14:paraId="5F282737" w14:textId="7664F473" w:rsidR="00AA42DF" w:rsidRDefault="00AA42DF" w:rsidP="00731976">
            <w:pPr>
              <w:jc w:val="both"/>
            </w:pPr>
            <w:r>
              <w:t>Для монтажа в шкаф, высота - не более 1U</w:t>
            </w:r>
          </w:p>
        </w:tc>
        <w:tc>
          <w:tcPr>
            <w:tcW w:w="792" w:type="dxa"/>
            <w:vMerge/>
          </w:tcPr>
          <w:p w14:paraId="5F282738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313C7C" w14:paraId="5F28273F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3B" w14:textId="77777777" w:rsidR="00AA42DF" w:rsidRPr="001F3D80" w:rsidRDefault="00AA42DF" w:rsidP="008A363D">
            <w:r w:rsidRPr="001F3D80">
              <w:t>Процессор</w:t>
            </w:r>
          </w:p>
        </w:tc>
        <w:tc>
          <w:tcPr>
            <w:tcW w:w="10673" w:type="dxa"/>
            <w:vAlign w:val="center"/>
          </w:tcPr>
          <w:p w14:paraId="38B103F2" w14:textId="77777777" w:rsidR="004335EC" w:rsidRDefault="004335EC" w:rsidP="004335EC">
            <w:pPr>
              <w:jc w:val="both"/>
            </w:pPr>
            <w:r>
              <w:t>Литография: не более 14 нм.</w:t>
            </w:r>
          </w:p>
          <w:p w14:paraId="79F11E45" w14:textId="3CB17BE3" w:rsidR="004335EC" w:rsidRDefault="004335EC" w:rsidP="004335EC">
            <w:pPr>
              <w:jc w:val="both"/>
            </w:pPr>
            <w:r>
              <w:t>Количество ядер: не менее 1</w:t>
            </w:r>
            <w:r w:rsidRPr="004335EC">
              <w:t>6</w:t>
            </w:r>
            <w:r>
              <w:t>.</w:t>
            </w:r>
          </w:p>
          <w:p w14:paraId="32234896" w14:textId="66CC51D2" w:rsidR="004335EC" w:rsidRDefault="004335EC" w:rsidP="004335EC">
            <w:pPr>
              <w:jc w:val="both"/>
            </w:pPr>
            <w:r>
              <w:t xml:space="preserve">Количество потоков: не менее </w:t>
            </w:r>
            <w:r w:rsidRPr="004335EC">
              <w:t>32</w:t>
            </w:r>
            <w:r>
              <w:t>.</w:t>
            </w:r>
          </w:p>
          <w:p w14:paraId="0EA45E5D" w14:textId="74164F17" w:rsidR="004335EC" w:rsidRDefault="004335EC" w:rsidP="004335EC">
            <w:pPr>
              <w:jc w:val="both"/>
            </w:pPr>
            <w:r>
              <w:t>Базовая тактовая частота процессора: не менее 2,</w:t>
            </w:r>
            <w:r w:rsidR="00C728ED">
              <w:t>3</w:t>
            </w:r>
            <w:r>
              <w:t xml:space="preserve"> ГГц.</w:t>
            </w:r>
          </w:p>
          <w:p w14:paraId="52C4CE48" w14:textId="50125F13" w:rsidR="004335EC" w:rsidRDefault="004335EC" w:rsidP="004335EC">
            <w:pPr>
              <w:jc w:val="both"/>
            </w:pPr>
            <w:r>
              <w:t>Максимальная тактовая частота с технологией Turbo Boost: не менее 3,</w:t>
            </w:r>
            <w:r w:rsidRPr="004335EC">
              <w:t>9</w:t>
            </w:r>
            <w:r>
              <w:t>0 ГГц.</w:t>
            </w:r>
          </w:p>
          <w:p w14:paraId="632A7858" w14:textId="63D98C33" w:rsidR="004335EC" w:rsidRDefault="004335EC" w:rsidP="004335EC">
            <w:pPr>
              <w:jc w:val="both"/>
            </w:pPr>
            <w:r>
              <w:t xml:space="preserve">Кэш-память: не менее </w:t>
            </w:r>
            <w:r w:rsidRPr="004335EC">
              <w:t>22</w:t>
            </w:r>
            <w:r>
              <w:t xml:space="preserve"> МБ.</w:t>
            </w:r>
          </w:p>
          <w:p w14:paraId="6F57C027" w14:textId="77777777" w:rsidR="004335EC" w:rsidRDefault="004335EC" w:rsidP="004335EC">
            <w:pPr>
              <w:jc w:val="both"/>
            </w:pPr>
            <w:r>
              <w:t>Количество каналов UPI: не менее 2.</w:t>
            </w:r>
          </w:p>
          <w:p w14:paraId="14737F7F" w14:textId="6DB9A952" w:rsidR="004335EC" w:rsidRDefault="004335EC" w:rsidP="004335EC">
            <w:pPr>
              <w:jc w:val="both"/>
            </w:pPr>
            <w:r>
              <w:t>Расчетная мощность: не менее 1</w:t>
            </w:r>
            <w:r w:rsidR="00C728ED">
              <w:t>2</w:t>
            </w:r>
            <w:r w:rsidR="00001665" w:rsidRPr="00001665">
              <w:t>5</w:t>
            </w:r>
            <w:r>
              <w:t xml:space="preserve"> Вт.</w:t>
            </w:r>
          </w:p>
          <w:p w14:paraId="2DEEF132" w14:textId="77777777" w:rsidR="004335EC" w:rsidRDefault="004335EC" w:rsidP="004335EC">
            <w:pPr>
              <w:jc w:val="both"/>
            </w:pPr>
            <w:r>
              <w:t>Макс. объем памяти: не менее 1024 ГБ.</w:t>
            </w:r>
          </w:p>
          <w:p w14:paraId="42A7DEA2" w14:textId="2E209984" w:rsidR="004335EC" w:rsidRDefault="004335EC" w:rsidP="004335EC">
            <w:pPr>
              <w:jc w:val="both"/>
            </w:pPr>
            <w:r>
              <w:t>Типы памяти: не менее DDR4-</w:t>
            </w:r>
            <w:r w:rsidRPr="004335EC">
              <w:t>2</w:t>
            </w:r>
            <w:r w:rsidR="00C728ED">
              <w:t>667</w:t>
            </w:r>
            <w:r>
              <w:t xml:space="preserve"> MHz.</w:t>
            </w:r>
          </w:p>
          <w:p w14:paraId="5F28273D" w14:textId="1E9E1DC3" w:rsidR="00721BC1" w:rsidRPr="00843DEE" w:rsidRDefault="004335EC" w:rsidP="001B2EA3">
            <w:pPr>
              <w:jc w:val="both"/>
            </w:pPr>
            <w:r>
              <w:t>Макс. число каналов памяти: не менее 6.</w:t>
            </w:r>
          </w:p>
        </w:tc>
        <w:tc>
          <w:tcPr>
            <w:tcW w:w="792" w:type="dxa"/>
            <w:vMerge/>
          </w:tcPr>
          <w:p w14:paraId="5F28273E" w14:textId="77777777" w:rsidR="00AA42DF" w:rsidRPr="00313C7C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44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41" w14:textId="77777777" w:rsidR="00AA42DF" w:rsidRPr="001F3D80" w:rsidRDefault="00AA42DF" w:rsidP="008A363D">
            <w:r w:rsidRPr="001F3D80">
              <w:t>Установленное количество процессоров</w:t>
            </w:r>
          </w:p>
        </w:tc>
        <w:tc>
          <w:tcPr>
            <w:tcW w:w="10673" w:type="dxa"/>
            <w:vAlign w:val="center"/>
          </w:tcPr>
          <w:p w14:paraId="5F282742" w14:textId="77777777" w:rsidR="00AA42DF" w:rsidRPr="0010626D" w:rsidRDefault="00AA42DF" w:rsidP="00FB4B5D">
            <w:pPr>
              <w:jc w:val="both"/>
              <w:rPr>
                <w:highlight w:val="yellow"/>
              </w:rPr>
            </w:pPr>
            <w:r w:rsidRPr="0091172F">
              <w:t>Не менее 2.</w:t>
            </w:r>
          </w:p>
        </w:tc>
        <w:tc>
          <w:tcPr>
            <w:tcW w:w="792" w:type="dxa"/>
            <w:vMerge/>
          </w:tcPr>
          <w:p w14:paraId="5F282743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49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46" w14:textId="77777777" w:rsidR="00AA42DF" w:rsidRPr="001F3D80" w:rsidRDefault="00AA42DF" w:rsidP="008A363D">
            <w:r>
              <w:t>Максимальное количество процессоров</w:t>
            </w:r>
          </w:p>
        </w:tc>
        <w:tc>
          <w:tcPr>
            <w:tcW w:w="10673" w:type="dxa"/>
            <w:vAlign w:val="center"/>
          </w:tcPr>
          <w:p w14:paraId="5F282747" w14:textId="77777777" w:rsidR="00AA42DF" w:rsidRDefault="00AA42DF" w:rsidP="008A363D">
            <w:pPr>
              <w:jc w:val="both"/>
            </w:pPr>
            <w:r>
              <w:t>Не менее 2.</w:t>
            </w:r>
          </w:p>
        </w:tc>
        <w:tc>
          <w:tcPr>
            <w:tcW w:w="792" w:type="dxa"/>
            <w:vMerge/>
          </w:tcPr>
          <w:p w14:paraId="5F282748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4E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4B" w14:textId="77777777" w:rsidR="00AA42DF" w:rsidRPr="001F3D80" w:rsidRDefault="00AA42DF" w:rsidP="008A363D">
            <w:r w:rsidRPr="001F3D80">
              <w:lastRenderedPageBreak/>
              <w:t>Оперативная память</w:t>
            </w:r>
          </w:p>
        </w:tc>
        <w:tc>
          <w:tcPr>
            <w:tcW w:w="10673" w:type="dxa"/>
            <w:vAlign w:val="center"/>
          </w:tcPr>
          <w:p w14:paraId="5F28274C" w14:textId="2826F6C7" w:rsidR="00AA42DF" w:rsidRPr="00000B3F" w:rsidRDefault="001B2EA3" w:rsidP="00FB23B3">
            <w:pPr>
              <w:jc w:val="both"/>
            </w:pPr>
            <w:r w:rsidRPr="0091172F">
              <w:t xml:space="preserve">Не менее </w:t>
            </w:r>
            <w:r w:rsidR="00C728ED">
              <w:t>384</w:t>
            </w:r>
            <w:r w:rsidR="00BC2E7F" w:rsidRPr="00000B3F">
              <w:t xml:space="preserve"> </w:t>
            </w:r>
            <w:r w:rsidR="00AA42DF" w:rsidRPr="0091172F">
              <w:t>GB</w:t>
            </w:r>
            <w:r w:rsidR="00566741">
              <w:t>,</w:t>
            </w:r>
            <w:r w:rsidR="00000B3F" w:rsidRPr="00000B3F">
              <w:t xml:space="preserve"> </w:t>
            </w:r>
            <w:r w:rsidR="00000B3F" w:rsidRPr="00C77B5D">
              <w:t>планк</w:t>
            </w:r>
            <w:r w:rsidR="00000B3F">
              <w:t>ой</w:t>
            </w:r>
            <w:r w:rsidR="00000B3F" w:rsidRPr="00C77B5D">
              <w:t xml:space="preserve"> </w:t>
            </w:r>
            <w:r w:rsidR="00C728ED">
              <w:t>32</w:t>
            </w:r>
            <w:r w:rsidR="00000B3F">
              <w:t xml:space="preserve"> </w:t>
            </w:r>
            <w:r w:rsidR="00000B3F" w:rsidRPr="00C77B5D">
              <w:rPr>
                <w:lang w:val="en-US"/>
              </w:rPr>
              <w:t>GB</w:t>
            </w:r>
            <w:r w:rsidR="00000B3F" w:rsidRPr="00C77B5D">
              <w:t xml:space="preserve"> </w:t>
            </w:r>
            <w:r w:rsidR="00000B3F" w:rsidRPr="00000B3F">
              <w:t>Dual Rank</w:t>
            </w:r>
          </w:p>
        </w:tc>
        <w:tc>
          <w:tcPr>
            <w:tcW w:w="792" w:type="dxa"/>
            <w:vMerge/>
          </w:tcPr>
          <w:p w14:paraId="5F28274D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B86FF9" w14:paraId="5F282753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50" w14:textId="77777777" w:rsidR="00AA42DF" w:rsidRPr="001F3D80" w:rsidRDefault="00AA42DF" w:rsidP="008A363D">
            <w:r w:rsidRPr="001F3D80">
              <w:t>Максимальный объем оперативной памяти</w:t>
            </w:r>
          </w:p>
        </w:tc>
        <w:tc>
          <w:tcPr>
            <w:tcW w:w="10673" w:type="dxa"/>
            <w:vAlign w:val="center"/>
          </w:tcPr>
          <w:p w14:paraId="57CB8EFB" w14:textId="77777777" w:rsidR="00AA42DF" w:rsidRPr="00C728ED" w:rsidRDefault="00AA42DF" w:rsidP="0062520F">
            <w:pPr>
              <w:jc w:val="both"/>
            </w:pPr>
            <w:r w:rsidRPr="0091172F">
              <w:t xml:space="preserve">Не менее </w:t>
            </w:r>
            <w:r w:rsidR="00ED0A1D" w:rsidRPr="00C728ED">
              <w:t>3</w:t>
            </w:r>
            <w:r w:rsidRPr="0091172F">
              <w:t xml:space="preserve"> </w:t>
            </w:r>
            <w:r w:rsidR="00BC2E7F" w:rsidRPr="0091172F">
              <w:rPr>
                <w:lang w:val="en-US"/>
              </w:rPr>
              <w:t>TB</w:t>
            </w:r>
          </w:p>
          <w:p w14:paraId="37390588" w14:textId="77777777" w:rsidR="00000B3F" w:rsidRPr="00C728ED" w:rsidRDefault="00000B3F" w:rsidP="00000B3F">
            <w:pPr>
              <w:jc w:val="both"/>
            </w:pPr>
            <w:r w:rsidRPr="00C77B5D">
              <w:t>не</w:t>
            </w:r>
            <w:r w:rsidRPr="00C728ED">
              <w:t xml:space="preserve"> </w:t>
            </w:r>
            <w:r w:rsidRPr="00C77B5D">
              <w:t>менее</w:t>
            </w:r>
            <w:r w:rsidRPr="00C728ED">
              <w:t xml:space="preserve"> 192 </w:t>
            </w:r>
            <w:r w:rsidRPr="00C77B5D">
              <w:rPr>
                <w:lang w:val="en-US"/>
              </w:rPr>
              <w:t>TB</w:t>
            </w:r>
            <w:r w:rsidRPr="00C728ED">
              <w:t xml:space="preserve"> (</w:t>
            </w:r>
            <w:r w:rsidRPr="00C77B5D">
              <w:rPr>
                <w:lang w:val="en-US"/>
              </w:rPr>
              <w:t>NVDIMM</w:t>
            </w:r>
            <w:r w:rsidRPr="00C728ED">
              <w:t>)</w:t>
            </w:r>
          </w:p>
          <w:p w14:paraId="5F282751" w14:textId="2195FDC9" w:rsidR="00000B3F" w:rsidRPr="00000B3F" w:rsidRDefault="00000B3F" w:rsidP="00000B3F">
            <w:pPr>
              <w:jc w:val="both"/>
              <w:rPr>
                <w:lang w:val="en-US"/>
              </w:rPr>
            </w:pPr>
            <w:r w:rsidRPr="00C77B5D">
              <w:t>Не</w:t>
            </w:r>
            <w:r w:rsidRPr="00C77B5D">
              <w:rPr>
                <w:lang w:val="en-US"/>
              </w:rPr>
              <w:t xml:space="preserve"> </w:t>
            </w:r>
            <w:r w:rsidRPr="00C77B5D">
              <w:t>менее</w:t>
            </w:r>
            <w:r w:rsidRPr="00C77B5D">
              <w:rPr>
                <w:lang w:val="en-US"/>
              </w:rPr>
              <w:t xml:space="preserve"> 6 TB (Persistent Memory with Intel Optane)</w:t>
            </w:r>
          </w:p>
        </w:tc>
        <w:tc>
          <w:tcPr>
            <w:tcW w:w="792" w:type="dxa"/>
            <w:vMerge/>
          </w:tcPr>
          <w:p w14:paraId="5F282752" w14:textId="77777777" w:rsidR="00AA42DF" w:rsidRPr="00000B3F" w:rsidRDefault="00AA42DF" w:rsidP="008A363D">
            <w:pPr>
              <w:jc w:val="center"/>
              <w:rPr>
                <w:b/>
                <w:lang w:val="en-US"/>
              </w:rPr>
            </w:pPr>
          </w:p>
        </w:tc>
      </w:tr>
      <w:tr w:rsidR="00AA42DF" w:rsidRPr="00000B3F" w14:paraId="5F282758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55" w14:textId="77777777" w:rsidR="00AA42DF" w:rsidRPr="001F3D80" w:rsidRDefault="00AA42DF" w:rsidP="00C66238">
            <w:r w:rsidRPr="001F3D80">
              <w:t>Тип оперативной памяти</w:t>
            </w:r>
          </w:p>
        </w:tc>
        <w:tc>
          <w:tcPr>
            <w:tcW w:w="10673" w:type="dxa"/>
            <w:vAlign w:val="center"/>
          </w:tcPr>
          <w:p w14:paraId="5F282756" w14:textId="5FA96563" w:rsidR="00D47C48" w:rsidRPr="00000B3F" w:rsidRDefault="00000B3F" w:rsidP="00D47C48">
            <w:pPr>
              <w:jc w:val="both"/>
            </w:pPr>
            <w:r w:rsidRPr="001B2EA3">
              <w:t>DDR4 Register</w:t>
            </w:r>
            <w:r>
              <w:rPr>
                <w:lang w:val="en-US"/>
              </w:rPr>
              <w:t>ed</w:t>
            </w:r>
            <w:r w:rsidRPr="001B2EA3">
              <w:t xml:space="preserve"> DIMM </w:t>
            </w:r>
            <w:r>
              <w:t>2</w:t>
            </w:r>
            <w:r w:rsidRPr="00652B4D">
              <w:t>933</w:t>
            </w:r>
            <w:r>
              <w:t xml:space="preserve"> </w:t>
            </w:r>
            <w:r w:rsidRPr="000A0E90">
              <w:t xml:space="preserve">МГц, ECC-коррекция многобитовых ошибок, режим </w:t>
            </w:r>
            <w:r>
              <w:rPr>
                <w:lang w:val="en-US"/>
              </w:rPr>
              <w:t>online</w:t>
            </w:r>
            <w:r w:rsidRPr="00A438FE">
              <w:t xml:space="preserve"> </w:t>
            </w:r>
            <w:r>
              <w:rPr>
                <w:lang w:val="en-US"/>
              </w:rPr>
              <w:t>spare</w:t>
            </w:r>
          </w:p>
        </w:tc>
        <w:tc>
          <w:tcPr>
            <w:tcW w:w="792" w:type="dxa"/>
            <w:vMerge/>
          </w:tcPr>
          <w:p w14:paraId="5F282757" w14:textId="77777777" w:rsidR="00AA42DF" w:rsidRPr="00000B3F" w:rsidRDefault="00AA42DF" w:rsidP="00C66238">
            <w:pPr>
              <w:jc w:val="center"/>
              <w:rPr>
                <w:b/>
              </w:rPr>
            </w:pPr>
          </w:p>
        </w:tc>
      </w:tr>
      <w:tr w:rsidR="00AA42DF" w:rsidRPr="008309AA" w14:paraId="5F28275D" w14:textId="77777777" w:rsidTr="00AA42DF">
        <w:trPr>
          <w:trHeight w:val="525"/>
        </w:trPr>
        <w:tc>
          <w:tcPr>
            <w:tcW w:w="3104" w:type="dxa"/>
            <w:vAlign w:val="center"/>
          </w:tcPr>
          <w:p w14:paraId="5F28275A" w14:textId="77777777" w:rsidR="00AA42DF" w:rsidRPr="001F3D80" w:rsidRDefault="00AA42DF" w:rsidP="008A363D">
            <w:r>
              <w:t>Поддерживаемые типы памяти</w:t>
            </w:r>
          </w:p>
        </w:tc>
        <w:tc>
          <w:tcPr>
            <w:tcW w:w="10673" w:type="dxa"/>
            <w:vAlign w:val="center"/>
          </w:tcPr>
          <w:p w14:paraId="5F28275B" w14:textId="666DDBE5" w:rsidR="00AA42DF" w:rsidRPr="0091172F" w:rsidRDefault="00AA42DF" w:rsidP="00EA387C">
            <w:pPr>
              <w:jc w:val="both"/>
              <w:rPr>
                <w:lang w:val="en-US"/>
              </w:rPr>
            </w:pPr>
            <w:r w:rsidRPr="0091172F">
              <w:rPr>
                <w:lang w:val="en-US"/>
              </w:rPr>
              <w:t>RDIMM</w:t>
            </w:r>
            <w:r w:rsidRPr="0091172F">
              <w:t xml:space="preserve">, </w:t>
            </w:r>
            <w:r w:rsidRPr="0091172F">
              <w:rPr>
                <w:lang w:val="en-US"/>
              </w:rPr>
              <w:t>LRDIMM, NVDIMM.</w:t>
            </w:r>
          </w:p>
        </w:tc>
        <w:tc>
          <w:tcPr>
            <w:tcW w:w="792" w:type="dxa"/>
            <w:vMerge/>
          </w:tcPr>
          <w:p w14:paraId="5F28275C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62" w14:textId="77777777" w:rsidTr="00AA42DF">
        <w:trPr>
          <w:trHeight w:val="525"/>
        </w:trPr>
        <w:tc>
          <w:tcPr>
            <w:tcW w:w="3104" w:type="dxa"/>
          </w:tcPr>
          <w:p w14:paraId="5F28275F" w14:textId="77777777" w:rsidR="00AA42DF" w:rsidRPr="000A0E90" w:rsidRDefault="00AA42DF" w:rsidP="008A363D">
            <w:pPr>
              <w:jc w:val="both"/>
            </w:pPr>
            <w:r w:rsidRPr="00195529">
              <w:t>Количество слотов памяти</w:t>
            </w:r>
          </w:p>
        </w:tc>
        <w:tc>
          <w:tcPr>
            <w:tcW w:w="10673" w:type="dxa"/>
          </w:tcPr>
          <w:p w14:paraId="5F282760" w14:textId="0210AB04" w:rsidR="00AA42DF" w:rsidRPr="0091172F" w:rsidRDefault="00AA42DF" w:rsidP="008A363D">
            <w:pPr>
              <w:jc w:val="both"/>
              <w:rPr>
                <w:lang w:val="en-US"/>
              </w:rPr>
            </w:pPr>
            <w:r w:rsidRPr="0091172F">
              <w:t xml:space="preserve">не менее </w:t>
            </w:r>
            <w:r w:rsidR="00E75D96" w:rsidRPr="0091172F">
              <w:t>24</w:t>
            </w:r>
          </w:p>
        </w:tc>
        <w:tc>
          <w:tcPr>
            <w:tcW w:w="792" w:type="dxa"/>
            <w:vMerge/>
          </w:tcPr>
          <w:p w14:paraId="5F282761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4C9FC652" w14:textId="77777777" w:rsidTr="00AA42DF">
        <w:trPr>
          <w:trHeight w:val="525"/>
        </w:trPr>
        <w:tc>
          <w:tcPr>
            <w:tcW w:w="3104" w:type="dxa"/>
          </w:tcPr>
          <w:p w14:paraId="5E7057FF" w14:textId="2CDAC457" w:rsidR="00AA42DF" w:rsidRPr="00195529" w:rsidRDefault="00AA42DF" w:rsidP="008A363D">
            <w:pPr>
              <w:jc w:val="both"/>
            </w:pPr>
            <w:r>
              <w:t>Слот для дополнительных приводов</w:t>
            </w:r>
          </w:p>
        </w:tc>
        <w:tc>
          <w:tcPr>
            <w:tcW w:w="10673" w:type="dxa"/>
          </w:tcPr>
          <w:p w14:paraId="16ECAB07" w14:textId="5FAB06BC" w:rsidR="00AA42DF" w:rsidRPr="0091172F" w:rsidRDefault="00AA42DF" w:rsidP="008A363D">
            <w:pPr>
              <w:jc w:val="both"/>
            </w:pPr>
            <w:r w:rsidRPr="0091172F">
              <w:t xml:space="preserve">Возможность установки </w:t>
            </w:r>
            <w:r w:rsidRPr="0091172F">
              <w:rPr>
                <w:lang w:val="en-US"/>
              </w:rPr>
              <w:t>DVD</w:t>
            </w:r>
            <w:r w:rsidRPr="0091172F">
              <w:t>-</w:t>
            </w:r>
            <w:r w:rsidRPr="0091172F">
              <w:rPr>
                <w:lang w:val="en-US"/>
              </w:rPr>
              <w:t>ROM</w:t>
            </w:r>
            <w:r w:rsidRPr="0091172F">
              <w:t xml:space="preserve">, </w:t>
            </w:r>
            <w:r w:rsidRPr="0091172F">
              <w:rPr>
                <w:lang w:val="en-US"/>
              </w:rPr>
              <w:t>DVD</w:t>
            </w:r>
            <w:r w:rsidRPr="0091172F">
              <w:t>-</w:t>
            </w:r>
            <w:r w:rsidRPr="0091172F">
              <w:rPr>
                <w:lang w:val="en-US"/>
              </w:rPr>
              <w:t>RW</w:t>
            </w:r>
          </w:p>
        </w:tc>
        <w:tc>
          <w:tcPr>
            <w:tcW w:w="792" w:type="dxa"/>
            <w:vMerge/>
          </w:tcPr>
          <w:p w14:paraId="1069F9C5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CE41D7" w14:paraId="5F282768" w14:textId="77777777" w:rsidTr="00AA42DF">
        <w:trPr>
          <w:trHeight w:val="525"/>
        </w:trPr>
        <w:tc>
          <w:tcPr>
            <w:tcW w:w="3104" w:type="dxa"/>
          </w:tcPr>
          <w:p w14:paraId="5F282764" w14:textId="77777777" w:rsidR="00AA42DF" w:rsidRPr="00195529" w:rsidRDefault="00AA42DF" w:rsidP="008A363D">
            <w:pPr>
              <w:jc w:val="both"/>
            </w:pPr>
            <w:r w:rsidRPr="00195529">
              <w:t>Количество установленных дисков</w:t>
            </w:r>
          </w:p>
        </w:tc>
        <w:tc>
          <w:tcPr>
            <w:tcW w:w="10673" w:type="dxa"/>
          </w:tcPr>
          <w:p w14:paraId="5F282766" w14:textId="0B07283E" w:rsidR="00EC7884" w:rsidRPr="0091172F" w:rsidRDefault="000D5141" w:rsidP="000D5141">
            <w:pPr>
              <w:jc w:val="both"/>
            </w:pPr>
            <w:r>
              <w:t>нет</w:t>
            </w:r>
          </w:p>
        </w:tc>
        <w:tc>
          <w:tcPr>
            <w:tcW w:w="792" w:type="dxa"/>
            <w:vMerge/>
          </w:tcPr>
          <w:p w14:paraId="5F282767" w14:textId="77777777" w:rsidR="00AA42DF" w:rsidRPr="00CE41D7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6E" w14:textId="77777777" w:rsidTr="00AA42DF">
        <w:trPr>
          <w:trHeight w:val="525"/>
        </w:trPr>
        <w:tc>
          <w:tcPr>
            <w:tcW w:w="3104" w:type="dxa"/>
          </w:tcPr>
          <w:p w14:paraId="5F28276A" w14:textId="4BE5A3D7" w:rsidR="00AA42DF" w:rsidRPr="00195529" w:rsidRDefault="00AA42DF" w:rsidP="008A363D">
            <w:pPr>
              <w:jc w:val="both"/>
            </w:pPr>
            <w:r w:rsidRPr="00195529">
              <w:t>Максимально</w:t>
            </w:r>
            <w:r w:rsidR="00000B3F" w:rsidRPr="00000B3F">
              <w:t xml:space="preserve"> </w:t>
            </w:r>
            <w:r w:rsidR="00566741">
              <w:t xml:space="preserve">возможно  </w:t>
            </w:r>
            <w:r w:rsidRPr="00195529">
              <w:t xml:space="preserve">кол-во </w:t>
            </w:r>
            <w:r>
              <w:t xml:space="preserve">внутренних </w:t>
            </w:r>
            <w:r w:rsidRPr="00195529">
              <w:t>дисков</w:t>
            </w:r>
          </w:p>
        </w:tc>
        <w:tc>
          <w:tcPr>
            <w:tcW w:w="10673" w:type="dxa"/>
          </w:tcPr>
          <w:p w14:paraId="60E731A0" w14:textId="77777777" w:rsidR="0035246C" w:rsidRPr="00CE0DC0" w:rsidRDefault="0035246C" w:rsidP="0035246C">
            <w:pPr>
              <w:jc w:val="both"/>
            </w:pPr>
            <w:r w:rsidRPr="00E56B37">
              <w:t xml:space="preserve">не менее </w:t>
            </w:r>
            <w:r w:rsidRPr="001A31FE">
              <w:t>8</w:t>
            </w:r>
            <w:r w:rsidRPr="00E56B37">
              <w:t xml:space="preserve"> (</w:t>
            </w:r>
            <w:r w:rsidRPr="00E56B37">
              <w:rPr>
                <w:lang w:val="en-US"/>
              </w:rPr>
              <w:t>SFF</w:t>
            </w:r>
            <w:r w:rsidRPr="00E56B37">
              <w:t>)</w:t>
            </w:r>
            <w:r w:rsidRPr="00CE0DC0">
              <w:t>;</w:t>
            </w:r>
          </w:p>
          <w:p w14:paraId="2067A40A" w14:textId="77777777" w:rsidR="0035246C" w:rsidRPr="00CE0DC0" w:rsidRDefault="0035246C" w:rsidP="0035246C">
            <w:pPr>
              <w:jc w:val="both"/>
            </w:pPr>
            <w:r>
              <w:t xml:space="preserve">не менее </w:t>
            </w:r>
            <w:r w:rsidRPr="001A31FE">
              <w:t>4</w:t>
            </w:r>
            <w:r>
              <w:t xml:space="preserve"> </w:t>
            </w:r>
            <w:r w:rsidRPr="00111846">
              <w:t>(</w:t>
            </w:r>
            <w:r>
              <w:rPr>
                <w:lang w:val="en-US"/>
              </w:rPr>
              <w:t>LFF</w:t>
            </w:r>
            <w:r w:rsidRPr="00111846">
              <w:t>)</w:t>
            </w:r>
            <w:r w:rsidRPr="00CE0DC0">
              <w:t>;</w:t>
            </w:r>
          </w:p>
          <w:p w14:paraId="5F28276C" w14:textId="430CD01A" w:rsidR="0035246C" w:rsidRPr="0091172F" w:rsidRDefault="0035246C" w:rsidP="0035246C">
            <w:pPr>
              <w:jc w:val="both"/>
              <w:rPr>
                <w:lang w:val="en-US"/>
              </w:rPr>
            </w:pPr>
            <w:r>
              <w:t xml:space="preserve">не менее </w:t>
            </w:r>
            <w:r w:rsidRPr="001A31FE">
              <w:t xml:space="preserve">10 </w:t>
            </w:r>
            <w:r>
              <w:t>(</w:t>
            </w:r>
            <w:r w:rsidRPr="001A31FE">
              <w:t>SFF</w:t>
            </w:r>
            <w:r>
              <w:t>)</w:t>
            </w:r>
            <w:r w:rsidRPr="001A31FE">
              <w:t xml:space="preserve"> NVMe</w:t>
            </w:r>
            <w:r w:rsidRPr="00CE0DC0">
              <w:t>.</w:t>
            </w:r>
          </w:p>
        </w:tc>
        <w:tc>
          <w:tcPr>
            <w:tcW w:w="792" w:type="dxa"/>
            <w:vMerge/>
          </w:tcPr>
          <w:p w14:paraId="5F28276D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8B2BE9" w:rsidRPr="008309AA" w14:paraId="3161388C" w14:textId="77777777" w:rsidTr="00AA42DF">
        <w:trPr>
          <w:trHeight w:val="525"/>
        </w:trPr>
        <w:tc>
          <w:tcPr>
            <w:tcW w:w="3104" w:type="dxa"/>
          </w:tcPr>
          <w:p w14:paraId="436F12F9" w14:textId="306FED6E" w:rsidR="008B2BE9" w:rsidRPr="00195529" w:rsidRDefault="00F700EA" w:rsidP="008A363D">
            <w:pPr>
              <w:jc w:val="both"/>
            </w:pPr>
            <w:r>
              <w:t>Максимально возможно объем внутренней дисковой памяти</w:t>
            </w:r>
          </w:p>
        </w:tc>
        <w:tc>
          <w:tcPr>
            <w:tcW w:w="10673" w:type="dxa"/>
          </w:tcPr>
          <w:p w14:paraId="784B9742" w14:textId="77777777" w:rsidR="00F700EA" w:rsidRDefault="00F700EA" w:rsidP="00F700EA">
            <w:pPr>
              <w:jc w:val="both"/>
            </w:pPr>
            <w:r w:rsidRPr="009F123D">
              <w:t xml:space="preserve">не менее </w:t>
            </w:r>
            <w:r w:rsidRPr="00CE0DC0">
              <w:t xml:space="preserve">26.4 </w:t>
            </w:r>
            <w:r>
              <w:t>ТБ</w:t>
            </w:r>
            <w:r w:rsidRPr="00CE0DC0">
              <w:t xml:space="preserve"> </w:t>
            </w:r>
            <w:r w:rsidRPr="00CE0DC0">
              <w:rPr>
                <w:lang w:val="en-US"/>
              </w:rPr>
              <w:t>SFF</w:t>
            </w:r>
            <w:r w:rsidRPr="00CE0DC0">
              <w:t xml:space="preserve"> </w:t>
            </w:r>
            <w:r w:rsidRPr="00CE0DC0">
              <w:rPr>
                <w:lang w:val="en-US"/>
              </w:rPr>
              <w:t>SAS</w:t>
            </w:r>
            <w:r w:rsidRPr="00CE0DC0">
              <w:t xml:space="preserve"> </w:t>
            </w:r>
            <w:r w:rsidRPr="00CE0DC0">
              <w:rPr>
                <w:lang w:val="en-US"/>
              </w:rPr>
              <w:t>HDD</w:t>
            </w:r>
            <w:r w:rsidRPr="009F123D">
              <w:t>;</w:t>
            </w:r>
          </w:p>
          <w:p w14:paraId="06F6ADB9" w14:textId="77777777" w:rsidR="00F700EA" w:rsidRDefault="00F700EA" w:rsidP="00F700EA">
            <w:pPr>
              <w:jc w:val="both"/>
            </w:pPr>
            <w:r w:rsidRPr="009F123D">
              <w:t xml:space="preserve">не менее </w:t>
            </w:r>
            <w:r w:rsidRPr="00CE0DC0">
              <w:t xml:space="preserve">22 </w:t>
            </w:r>
            <w:r>
              <w:t>ТБ</w:t>
            </w:r>
            <w:r w:rsidRPr="00CE0DC0">
              <w:t xml:space="preserve"> </w:t>
            </w:r>
            <w:r w:rsidRPr="00CE0DC0">
              <w:rPr>
                <w:lang w:val="en-US"/>
              </w:rPr>
              <w:t>SFF</w:t>
            </w:r>
            <w:r w:rsidRPr="00CE0DC0">
              <w:t xml:space="preserve"> </w:t>
            </w:r>
            <w:r w:rsidRPr="00CE0DC0">
              <w:rPr>
                <w:lang w:val="en-US"/>
              </w:rPr>
              <w:t>SA</w:t>
            </w:r>
            <w:r>
              <w:rPr>
                <w:lang w:val="en-US"/>
              </w:rPr>
              <w:t>TA</w:t>
            </w:r>
            <w:r w:rsidRPr="00CE0DC0">
              <w:t xml:space="preserve"> </w:t>
            </w:r>
            <w:r w:rsidRPr="00CE0DC0">
              <w:rPr>
                <w:lang w:val="en-US"/>
              </w:rPr>
              <w:t>HDD</w:t>
            </w:r>
            <w:r w:rsidRPr="009F123D">
              <w:t>;</w:t>
            </w:r>
          </w:p>
          <w:p w14:paraId="407357AA" w14:textId="77777777" w:rsidR="00F700EA" w:rsidRDefault="00F700EA" w:rsidP="00F700EA">
            <w:pPr>
              <w:jc w:val="both"/>
            </w:pPr>
            <w:r w:rsidRPr="009F123D">
              <w:t xml:space="preserve">не менее </w:t>
            </w:r>
            <w:r w:rsidRPr="00CE0DC0">
              <w:t xml:space="preserve">168.3 </w:t>
            </w:r>
            <w:r>
              <w:t>ТБ</w:t>
            </w:r>
            <w:r w:rsidRPr="00CE0DC0">
              <w:t xml:space="preserve"> SFF SAS SSD</w:t>
            </w:r>
            <w:r>
              <w:t>;</w:t>
            </w:r>
          </w:p>
          <w:p w14:paraId="23F6FD36" w14:textId="77777777" w:rsidR="00F700EA" w:rsidRDefault="00F700EA" w:rsidP="00F700EA">
            <w:r w:rsidRPr="009F123D">
              <w:t xml:space="preserve">не менее </w:t>
            </w:r>
            <w:r w:rsidRPr="00CE0DC0">
              <w:t xml:space="preserve">84.48 </w:t>
            </w:r>
            <w:r>
              <w:t>ТБ</w:t>
            </w:r>
            <w:r w:rsidRPr="00CE0DC0">
              <w:t xml:space="preserve"> SFF SATA SSD</w:t>
            </w:r>
            <w:r>
              <w:t>;</w:t>
            </w:r>
          </w:p>
          <w:p w14:paraId="1737B44D" w14:textId="555CBC09" w:rsidR="008B2BE9" w:rsidRPr="00E56B37" w:rsidRDefault="00F700EA" w:rsidP="00F700EA">
            <w:pPr>
              <w:jc w:val="both"/>
            </w:pPr>
            <w:r w:rsidRPr="009F123D">
              <w:t xml:space="preserve">не менее </w:t>
            </w:r>
            <w:r w:rsidRPr="00CE0DC0">
              <w:t xml:space="preserve">153.6 </w:t>
            </w:r>
            <w:r>
              <w:t>ТБ</w:t>
            </w:r>
            <w:r w:rsidRPr="00CE0DC0">
              <w:t xml:space="preserve"> </w:t>
            </w:r>
            <w:r w:rsidRPr="00CE0DC0">
              <w:rPr>
                <w:lang w:val="en-US"/>
              </w:rPr>
              <w:t>SFF</w:t>
            </w:r>
            <w:r w:rsidRPr="00CE0DC0">
              <w:t xml:space="preserve"> </w:t>
            </w:r>
            <w:r w:rsidRPr="00CE0DC0">
              <w:rPr>
                <w:lang w:val="en-US"/>
              </w:rPr>
              <w:t>NVMe</w:t>
            </w:r>
            <w:r w:rsidRPr="00CE0DC0">
              <w:t xml:space="preserve"> </w:t>
            </w:r>
            <w:r w:rsidRPr="00CE0DC0">
              <w:rPr>
                <w:lang w:val="en-US"/>
              </w:rPr>
              <w:t>PCIe</w:t>
            </w:r>
            <w:r w:rsidRPr="00CE0DC0">
              <w:t xml:space="preserve"> </w:t>
            </w:r>
            <w:r w:rsidRPr="00CE0DC0">
              <w:rPr>
                <w:lang w:val="en-US"/>
              </w:rPr>
              <w:t>SSD</w:t>
            </w:r>
            <w:r>
              <w:t>.</w:t>
            </w:r>
          </w:p>
        </w:tc>
        <w:tc>
          <w:tcPr>
            <w:tcW w:w="792" w:type="dxa"/>
            <w:vMerge/>
          </w:tcPr>
          <w:p w14:paraId="4F0C9948" w14:textId="77777777" w:rsidR="008B2BE9" w:rsidRDefault="008B2BE9" w:rsidP="008A363D">
            <w:pPr>
              <w:jc w:val="center"/>
              <w:rPr>
                <w:b/>
              </w:rPr>
            </w:pPr>
          </w:p>
        </w:tc>
      </w:tr>
      <w:tr w:rsidR="00AA42DF" w:rsidRPr="00F700EA" w14:paraId="4AA00436" w14:textId="77777777" w:rsidTr="00AA42DF">
        <w:trPr>
          <w:trHeight w:val="525"/>
        </w:trPr>
        <w:tc>
          <w:tcPr>
            <w:tcW w:w="3104" w:type="dxa"/>
          </w:tcPr>
          <w:p w14:paraId="25AF846D" w14:textId="2A5B35C7" w:rsidR="00AA42DF" w:rsidRPr="007E41E2" w:rsidRDefault="00F700EA" w:rsidP="008A363D">
            <w:pPr>
              <w:jc w:val="both"/>
            </w:pPr>
            <w:r>
              <w:t xml:space="preserve">Дополнительно </w:t>
            </w:r>
          </w:p>
        </w:tc>
        <w:tc>
          <w:tcPr>
            <w:tcW w:w="10673" w:type="dxa"/>
          </w:tcPr>
          <w:p w14:paraId="75C1500C" w14:textId="77777777" w:rsidR="00AA42DF" w:rsidRDefault="00F700EA" w:rsidP="0035246C">
            <w:pPr>
              <w:jc w:val="both"/>
            </w:pPr>
            <w:r w:rsidRPr="00F700EA">
              <w:t>Загрузочный USB накопитель 32 Гб microSD RAID 1</w:t>
            </w:r>
            <w:r>
              <w:t>;</w:t>
            </w:r>
          </w:p>
          <w:p w14:paraId="59781832" w14:textId="53D16302" w:rsidR="00F700EA" w:rsidRPr="00F700EA" w:rsidRDefault="00F700EA" w:rsidP="0035246C">
            <w:pPr>
              <w:jc w:val="both"/>
            </w:pPr>
            <w:r>
              <w:t>Не менее 2-х т</w:t>
            </w:r>
            <w:r w:rsidRPr="00F700EA">
              <w:t>рансивер</w:t>
            </w:r>
            <w:r>
              <w:t>ов</w:t>
            </w:r>
            <w:r w:rsidRPr="00F700EA">
              <w:t xml:space="preserve"> 10</w:t>
            </w:r>
            <w:r w:rsidRPr="00F700EA">
              <w:rPr>
                <w:lang w:val="en-US"/>
              </w:rPr>
              <w:t>Gb</w:t>
            </w:r>
            <w:r w:rsidRPr="00F700EA">
              <w:t xml:space="preserve"> </w:t>
            </w:r>
            <w:r w:rsidRPr="00F700EA">
              <w:rPr>
                <w:lang w:val="en-US"/>
              </w:rPr>
              <w:t>SFP</w:t>
            </w:r>
            <w:r w:rsidRPr="00F700EA">
              <w:t xml:space="preserve">+ </w:t>
            </w:r>
            <w:r w:rsidRPr="00F700EA">
              <w:rPr>
                <w:lang w:val="en-US"/>
              </w:rPr>
              <w:t>SR</w:t>
            </w:r>
            <w:r>
              <w:t>.</w:t>
            </w:r>
          </w:p>
        </w:tc>
        <w:tc>
          <w:tcPr>
            <w:tcW w:w="792" w:type="dxa"/>
            <w:vMerge/>
          </w:tcPr>
          <w:p w14:paraId="6F4524C1" w14:textId="77777777" w:rsidR="00AA42DF" w:rsidRPr="00F700EA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1B2EA3" w14:paraId="5F282773" w14:textId="77777777" w:rsidTr="00AA42DF">
        <w:trPr>
          <w:trHeight w:val="525"/>
        </w:trPr>
        <w:tc>
          <w:tcPr>
            <w:tcW w:w="3104" w:type="dxa"/>
          </w:tcPr>
          <w:p w14:paraId="5F282770" w14:textId="77777777" w:rsidR="00AA42DF" w:rsidRPr="00195529" w:rsidRDefault="00AA42DF" w:rsidP="00C66238">
            <w:pPr>
              <w:jc w:val="both"/>
            </w:pPr>
            <w:r>
              <w:t>Тип поддерживаемых дисков</w:t>
            </w:r>
          </w:p>
        </w:tc>
        <w:tc>
          <w:tcPr>
            <w:tcW w:w="10673" w:type="dxa"/>
          </w:tcPr>
          <w:p w14:paraId="06AAE83A" w14:textId="77777777" w:rsidR="00A03B93" w:rsidRPr="0091172F" w:rsidRDefault="00A03B93" w:rsidP="00A03B93">
            <w:pPr>
              <w:jc w:val="both"/>
              <w:rPr>
                <w:lang w:val="en-US"/>
              </w:rPr>
            </w:pPr>
            <w:r w:rsidRPr="0091172F">
              <w:rPr>
                <w:lang w:val="en-US"/>
              </w:rPr>
              <w:t>SAS, SATA, SSD SAS, SSD SATA</w:t>
            </w:r>
          </w:p>
          <w:p w14:paraId="5F282771" w14:textId="22B7FACA" w:rsidR="00AA42DF" w:rsidRPr="0091172F" w:rsidRDefault="001B2EA3" w:rsidP="00C66238">
            <w:pPr>
              <w:jc w:val="both"/>
            </w:pPr>
            <w:r w:rsidRPr="0091172F">
              <w:t xml:space="preserve">Поддержка до 10 </w:t>
            </w:r>
            <w:r w:rsidR="00AA42DF" w:rsidRPr="0091172F">
              <w:rPr>
                <w:lang w:val="en-US"/>
              </w:rPr>
              <w:t>NVMe</w:t>
            </w:r>
            <w:r w:rsidR="00AA42DF" w:rsidRPr="0091172F">
              <w:t xml:space="preserve"> </w:t>
            </w:r>
            <w:r w:rsidR="00AA42DF" w:rsidRPr="0091172F">
              <w:rPr>
                <w:lang w:val="en-US"/>
              </w:rPr>
              <w:t>PCIe</w:t>
            </w:r>
            <w:r w:rsidR="00AA42DF" w:rsidRPr="0091172F">
              <w:t xml:space="preserve"> </w:t>
            </w:r>
            <w:r w:rsidR="00AA42DF" w:rsidRPr="0091172F">
              <w:rPr>
                <w:lang w:val="en-US"/>
              </w:rPr>
              <w:t>SSD</w:t>
            </w:r>
            <w:r w:rsidR="00AA42DF" w:rsidRPr="0091172F">
              <w:t>.</w:t>
            </w:r>
          </w:p>
        </w:tc>
        <w:tc>
          <w:tcPr>
            <w:tcW w:w="792" w:type="dxa"/>
            <w:vMerge/>
          </w:tcPr>
          <w:p w14:paraId="5F282772" w14:textId="77777777" w:rsidR="00AA42DF" w:rsidRPr="001B2EA3" w:rsidRDefault="00AA42DF" w:rsidP="00C66238">
            <w:pPr>
              <w:jc w:val="center"/>
              <w:rPr>
                <w:b/>
              </w:rPr>
            </w:pPr>
          </w:p>
        </w:tc>
      </w:tr>
      <w:tr w:rsidR="00AA42DF" w:rsidRPr="008309AA" w14:paraId="5F28277A" w14:textId="77777777" w:rsidTr="00AA42DF">
        <w:trPr>
          <w:trHeight w:val="525"/>
        </w:trPr>
        <w:tc>
          <w:tcPr>
            <w:tcW w:w="3104" w:type="dxa"/>
          </w:tcPr>
          <w:p w14:paraId="5F282775" w14:textId="70E9B450" w:rsidR="00AA42DF" w:rsidRPr="00195529" w:rsidRDefault="0035246C" w:rsidP="008A363D">
            <w:pPr>
              <w:jc w:val="both"/>
            </w:pPr>
            <w:r w:rsidRPr="002B3C3E">
              <w:t>RAID контроллер</w:t>
            </w:r>
          </w:p>
        </w:tc>
        <w:tc>
          <w:tcPr>
            <w:tcW w:w="10673" w:type="dxa"/>
          </w:tcPr>
          <w:p w14:paraId="6A26AF42" w14:textId="77777777" w:rsidR="0035246C" w:rsidRDefault="0035246C" w:rsidP="0035246C">
            <w:pPr>
              <w:jc w:val="both"/>
            </w:pPr>
            <w:r>
              <w:t>Не менее одного опционального слота для установки контроллера без использования общих слотов расширения.</w:t>
            </w:r>
          </w:p>
          <w:p w14:paraId="691E73CE" w14:textId="77777777" w:rsidR="0035246C" w:rsidRDefault="0035246C" w:rsidP="0035246C">
            <w:pPr>
              <w:jc w:val="both"/>
            </w:pPr>
          </w:p>
          <w:p w14:paraId="504D9734" w14:textId="77777777" w:rsidR="0035246C" w:rsidRDefault="0035246C" w:rsidP="0035246C">
            <w:pPr>
              <w:jc w:val="both"/>
              <w:rPr>
                <w:b/>
              </w:rPr>
            </w:pPr>
            <w:r w:rsidRPr="002B3C3E">
              <w:rPr>
                <w:b/>
              </w:rPr>
              <w:t>Встроенный контроллер SATA</w:t>
            </w:r>
          </w:p>
          <w:p w14:paraId="4BAE78E9" w14:textId="77777777" w:rsidR="0035246C" w:rsidRPr="002B3C3E" w:rsidRDefault="0035246C" w:rsidP="0035246C">
            <w:pPr>
              <w:jc w:val="both"/>
              <w:rPr>
                <w:b/>
              </w:rPr>
            </w:pPr>
            <w:r w:rsidRPr="00ED6157">
              <w:t>Не менее 14 портов</w:t>
            </w:r>
          </w:p>
          <w:p w14:paraId="7F61665F" w14:textId="77777777" w:rsidR="0035246C" w:rsidRPr="002B3C3E" w:rsidRDefault="0035246C" w:rsidP="0035246C">
            <w:pPr>
              <w:jc w:val="both"/>
            </w:pPr>
            <w:r w:rsidRPr="002B3C3E">
              <w:t xml:space="preserve">Поддержка уровней не менее, чем RAID 0, 1, 5, 10. </w:t>
            </w:r>
          </w:p>
          <w:p w14:paraId="56A141A6" w14:textId="77777777" w:rsidR="0035246C" w:rsidRPr="002B3C3E" w:rsidRDefault="0035246C" w:rsidP="0035246C">
            <w:pPr>
              <w:jc w:val="both"/>
            </w:pPr>
            <w:r w:rsidRPr="002B3C3E">
              <w:t>Поддержка не менее 6 Гб/с.</w:t>
            </w:r>
          </w:p>
          <w:p w14:paraId="03604FF4" w14:textId="77777777" w:rsidR="0035246C" w:rsidRPr="002B3C3E" w:rsidRDefault="0035246C" w:rsidP="0035246C">
            <w:pPr>
              <w:jc w:val="both"/>
              <w:rPr>
                <w:b/>
              </w:rPr>
            </w:pPr>
            <w:r w:rsidRPr="002B3C3E">
              <w:rPr>
                <w:b/>
              </w:rPr>
              <w:lastRenderedPageBreak/>
              <w:t>Дополнительный контроллер SAS</w:t>
            </w:r>
          </w:p>
          <w:p w14:paraId="20E80488" w14:textId="77777777" w:rsidR="0035246C" w:rsidRPr="002B3C3E" w:rsidRDefault="0035246C" w:rsidP="0035246C">
            <w:pPr>
              <w:jc w:val="both"/>
            </w:pPr>
            <w:r w:rsidRPr="002B3C3E">
              <w:t>Скорость передачи:</w:t>
            </w:r>
          </w:p>
          <w:p w14:paraId="0002946D" w14:textId="77777777" w:rsidR="0035246C" w:rsidRPr="00E56B37" w:rsidRDefault="0035246C" w:rsidP="0035246C">
            <w:pPr>
              <w:pStyle w:val="af7"/>
              <w:numPr>
                <w:ilvl w:val="0"/>
                <w:numId w:val="3"/>
              </w:numPr>
              <w:contextualSpacing w:val="0"/>
              <w:jc w:val="both"/>
              <w:rPr>
                <w:lang w:val="ru-RU"/>
              </w:rPr>
            </w:pPr>
            <w:r w:rsidRPr="002B3C3E">
              <w:t>SAS</w:t>
            </w:r>
            <w:r w:rsidRPr="00E56B37">
              <w:rPr>
                <w:lang w:val="ru-RU"/>
              </w:rPr>
              <w:t xml:space="preserve"> не менее 12 Гбит/с на линию;</w:t>
            </w:r>
          </w:p>
          <w:p w14:paraId="7E04C3DB" w14:textId="77777777" w:rsidR="0035246C" w:rsidRPr="00E56B37" w:rsidRDefault="0035246C" w:rsidP="0035246C">
            <w:pPr>
              <w:pStyle w:val="af7"/>
              <w:numPr>
                <w:ilvl w:val="0"/>
                <w:numId w:val="3"/>
              </w:numPr>
              <w:contextualSpacing w:val="0"/>
              <w:jc w:val="both"/>
              <w:rPr>
                <w:lang w:val="ru-RU"/>
              </w:rPr>
            </w:pPr>
            <w:r w:rsidRPr="002B3C3E">
              <w:t>SATA</w:t>
            </w:r>
            <w:r w:rsidRPr="00E56B37">
              <w:rPr>
                <w:lang w:val="ru-RU"/>
              </w:rPr>
              <w:t xml:space="preserve"> не менее 6 Гбит/с на линию.</w:t>
            </w:r>
          </w:p>
          <w:p w14:paraId="17DA937C" w14:textId="77777777" w:rsidR="0035246C" w:rsidRPr="002B3C3E" w:rsidRDefault="0035246C" w:rsidP="0035246C">
            <w:pPr>
              <w:jc w:val="both"/>
            </w:pPr>
            <w:r w:rsidRPr="002B3C3E">
              <w:t>Форм-фактор: модульный контроллер, тип-</w:t>
            </w:r>
            <w:r>
              <w:t>А</w:t>
            </w:r>
            <w:r w:rsidRPr="002B3C3E">
              <w:t>.</w:t>
            </w:r>
          </w:p>
          <w:p w14:paraId="3758C51A" w14:textId="77777777" w:rsidR="0035246C" w:rsidRPr="002B3C3E" w:rsidRDefault="0035246C" w:rsidP="0035246C">
            <w:pPr>
              <w:jc w:val="both"/>
            </w:pPr>
            <w:r w:rsidRPr="002B3C3E">
              <w:t>Внутренние компоненты: не менее, чем 8 каналов SAS на 2x4 разъема Mini-SAS.</w:t>
            </w:r>
          </w:p>
          <w:p w14:paraId="638E541B" w14:textId="77777777" w:rsidR="0035246C" w:rsidRDefault="0035246C" w:rsidP="0035246C">
            <w:pPr>
              <w:jc w:val="both"/>
            </w:pPr>
            <w:r w:rsidRPr="002B3C3E">
              <w:t xml:space="preserve">Кэш-память: кэширование во флеш-память (FBWC) объемом не менее </w:t>
            </w:r>
            <w:r>
              <w:t>2</w:t>
            </w:r>
            <w:r w:rsidRPr="002B3C3E">
              <w:t xml:space="preserve"> Гбайт.</w:t>
            </w:r>
          </w:p>
          <w:p w14:paraId="663D6B98" w14:textId="77777777" w:rsidR="0035246C" w:rsidRPr="002B3C3E" w:rsidRDefault="0035246C" w:rsidP="0035246C">
            <w:pPr>
              <w:jc w:val="both"/>
            </w:pPr>
            <w:r w:rsidRPr="002B3C3E">
              <w:t xml:space="preserve">Поддержка уровней RAID: не менее, чем </w:t>
            </w:r>
            <w:r w:rsidRPr="005952F2">
              <w:t>0, 1, 5, 6, 10, 50, 60, 1 ADM, 10 ADM</w:t>
            </w:r>
            <w:r w:rsidRPr="002B3C3E">
              <w:t>.</w:t>
            </w:r>
          </w:p>
          <w:p w14:paraId="5D55939D" w14:textId="77777777" w:rsidR="0035246C" w:rsidRDefault="0035246C" w:rsidP="0035246C">
            <w:pPr>
              <w:jc w:val="both"/>
            </w:pPr>
            <w:r w:rsidRPr="002B3C3E">
              <w:t>Отказоустойчивый ROM.</w:t>
            </w:r>
          </w:p>
          <w:p w14:paraId="370CCF5E" w14:textId="77777777" w:rsidR="0035246C" w:rsidRPr="002B3C3E" w:rsidRDefault="0035246C" w:rsidP="0035246C">
            <w:pPr>
              <w:jc w:val="both"/>
            </w:pPr>
            <w:r w:rsidRPr="002B3C3E">
              <w:rPr>
                <w:lang w:val="en-US"/>
              </w:rPr>
              <w:t>O</w:t>
            </w:r>
            <w:r w:rsidRPr="002B3C3E">
              <w:t>nline миграция между уровнями RAID.</w:t>
            </w:r>
          </w:p>
          <w:p w14:paraId="017C211E" w14:textId="77777777" w:rsidR="0035246C" w:rsidRPr="002B3C3E" w:rsidRDefault="0035246C" w:rsidP="0035246C">
            <w:pPr>
              <w:jc w:val="both"/>
            </w:pPr>
            <w:r w:rsidRPr="002B3C3E">
              <w:t>Увеличение емкости без остановки работы.</w:t>
            </w:r>
          </w:p>
          <w:p w14:paraId="120F38D1" w14:textId="77777777" w:rsidR="0035246C" w:rsidRPr="002B3C3E" w:rsidRDefault="0035246C" w:rsidP="0035246C">
            <w:pPr>
              <w:jc w:val="both"/>
            </w:pPr>
            <w:r w:rsidRPr="002B3C3E">
              <w:rPr>
                <w:lang w:val="en-US"/>
              </w:rPr>
              <w:t>O</w:t>
            </w:r>
            <w:r w:rsidRPr="002B3C3E">
              <w:t>nline увеличение размера существующих логических томов, поддержка технологии шифрования данных в состоянии покоя/месте хранения (data at rest).</w:t>
            </w:r>
          </w:p>
          <w:p w14:paraId="5F282778" w14:textId="6D037740" w:rsidR="00AA42DF" w:rsidRPr="008B2F4F" w:rsidRDefault="0035246C" w:rsidP="0035246C">
            <w:pPr>
              <w:jc w:val="both"/>
            </w:pPr>
            <w:r>
              <w:t>В</w:t>
            </w:r>
            <w:r w:rsidRPr="002B3C3E">
              <w:t xml:space="preserve"> комплекте поставляется аккумуляторная батарея не менее, чем 96 Вт (до 20 устройств) с набором кабелей 145 мм</w:t>
            </w:r>
            <w:r w:rsidRPr="00FA63E9">
              <w:t>.</w:t>
            </w:r>
          </w:p>
        </w:tc>
        <w:tc>
          <w:tcPr>
            <w:tcW w:w="792" w:type="dxa"/>
            <w:vMerge/>
          </w:tcPr>
          <w:p w14:paraId="5F282779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80" w14:textId="77777777" w:rsidTr="00AA42DF">
        <w:trPr>
          <w:trHeight w:val="525"/>
        </w:trPr>
        <w:tc>
          <w:tcPr>
            <w:tcW w:w="3104" w:type="dxa"/>
          </w:tcPr>
          <w:p w14:paraId="5F28277C" w14:textId="77777777" w:rsidR="00AA42DF" w:rsidRPr="00195529" w:rsidRDefault="00AA42DF" w:rsidP="008A363D">
            <w:pPr>
              <w:jc w:val="both"/>
            </w:pPr>
            <w:r w:rsidRPr="00195529">
              <w:t>Сетевой адаптер</w:t>
            </w:r>
          </w:p>
        </w:tc>
        <w:tc>
          <w:tcPr>
            <w:tcW w:w="10673" w:type="dxa"/>
          </w:tcPr>
          <w:p w14:paraId="23E29B14" w14:textId="000570E7" w:rsidR="000D5141" w:rsidRDefault="0035246C" w:rsidP="0035246C">
            <w:pPr>
              <w:jc w:val="both"/>
            </w:pPr>
            <w:r>
              <w:t>Н</w:t>
            </w:r>
            <w:r w:rsidRPr="000A0E90">
              <w:t xml:space="preserve">е менее </w:t>
            </w:r>
            <w:r>
              <w:t>2</w:t>
            </w:r>
            <w:r w:rsidRPr="000A0E90">
              <w:t xml:space="preserve"> портов </w:t>
            </w:r>
            <w:r>
              <w:t>1</w:t>
            </w:r>
            <w:r w:rsidR="00443880" w:rsidRPr="00443880">
              <w:t>0</w:t>
            </w:r>
            <w:r>
              <w:rPr>
                <w:lang w:val="en-US"/>
              </w:rPr>
              <w:t>Gb</w:t>
            </w:r>
            <w:r w:rsidRPr="00AA3242">
              <w:t xml:space="preserve"> </w:t>
            </w:r>
            <w:r w:rsidR="000D5141" w:rsidRPr="000D5141">
              <w:rPr>
                <w:lang w:val="en-US"/>
              </w:rPr>
              <w:t>SFP</w:t>
            </w:r>
            <w:r w:rsidR="000D5141" w:rsidRPr="000D5141">
              <w:t>+</w:t>
            </w:r>
            <w:r>
              <w:t>;</w:t>
            </w:r>
          </w:p>
          <w:p w14:paraId="6BC8F81A" w14:textId="076EC458" w:rsidR="000D5141" w:rsidRPr="000D5141" w:rsidRDefault="000D5141" w:rsidP="0035246C">
            <w:pPr>
              <w:jc w:val="both"/>
              <w:rPr>
                <w:lang w:val="en-US"/>
              </w:rPr>
            </w:pPr>
            <w:r>
              <w:t>Н</w:t>
            </w:r>
            <w:r w:rsidRPr="000A0E90">
              <w:t>е</w:t>
            </w:r>
            <w:r w:rsidRPr="000D5141">
              <w:rPr>
                <w:lang w:val="en-US"/>
              </w:rPr>
              <w:t xml:space="preserve"> </w:t>
            </w:r>
            <w:r w:rsidRPr="000A0E90">
              <w:t>менее</w:t>
            </w:r>
            <w:r w:rsidRPr="000D5141">
              <w:rPr>
                <w:lang w:val="en-US"/>
              </w:rPr>
              <w:t xml:space="preserve"> 2 </w:t>
            </w:r>
            <w:r w:rsidRPr="000A0E90">
              <w:t>портов</w:t>
            </w:r>
            <w:r w:rsidRPr="000D5141">
              <w:rPr>
                <w:lang w:val="en-US"/>
              </w:rPr>
              <w:t xml:space="preserve"> 16Gb Fibre Channel Host Bus Adapter</w:t>
            </w:r>
            <w:r>
              <w:rPr>
                <w:lang w:val="en-US"/>
              </w:rPr>
              <w:t>.</w:t>
            </w:r>
          </w:p>
          <w:p w14:paraId="5F28277E" w14:textId="62BB0035" w:rsidR="00FF00D5" w:rsidRPr="0035246C" w:rsidRDefault="0035246C" w:rsidP="0035246C">
            <w:pPr>
              <w:jc w:val="both"/>
            </w:pPr>
            <w:r>
              <w:t>Не менее одного опционального слота для установки сетевого адаптера без использования общих слотов расширения.</w:t>
            </w:r>
          </w:p>
        </w:tc>
        <w:tc>
          <w:tcPr>
            <w:tcW w:w="792" w:type="dxa"/>
            <w:vMerge/>
          </w:tcPr>
          <w:p w14:paraId="5F28277F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85" w14:textId="77777777" w:rsidTr="00AA42DF">
        <w:trPr>
          <w:trHeight w:val="525"/>
        </w:trPr>
        <w:tc>
          <w:tcPr>
            <w:tcW w:w="3104" w:type="dxa"/>
          </w:tcPr>
          <w:p w14:paraId="5F282782" w14:textId="77777777" w:rsidR="00AA42DF" w:rsidRPr="006945F1" w:rsidRDefault="00AA42DF" w:rsidP="008A363D">
            <w:pPr>
              <w:jc w:val="both"/>
            </w:pPr>
            <w:r>
              <w:t>Количество слотов расширения</w:t>
            </w:r>
            <w:r w:rsidRPr="006945F1">
              <w:t xml:space="preserve"> </w:t>
            </w:r>
          </w:p>
        </w:tc>
        <w:tc>
          <w:tcPr>
            <w:tcW w:w="10673" w:type="dxa"/>
            <w:vAlign w:val="center"/>
          </w:tcPr>
          <w:p w14:paraId="5F282783" w14:textId="09962F7B" w:rsidR="00AA42DF" w:rsidRPr="005C3D81" w:rsidRDefault="0035246C" w:rsidP="00A438FE">
            <w:pPr>
              <w:jc w:val="both"/>
            </w:pPr>
            <w:r>
              <w:t xml:space="preserve">Не менее </w:t>
            </w:r>
            <w:r w:rsidRPr="002F3060">
              <w:t>2</w:t>
            </w:r>
            <w:r w:rsidRPr="00C66238">
              <w:t xml:space="preserve"> шт</w:t>
            </w:r>
            <w:r>
              <w:t>.</w:t>
            </w:r>
            <w:r w:rsidRPr="006945F1">
              <w:t xml:space="preserve"> PCI-Express</w:t>
            </w:r>
            <w:r>
              <w:t xml:space="preserve"> 3.0</w:t>
            </w:r>
          </w:p>
        </w:tc>
        <w:tc>
          <w:tcPr>
            <w:tcW w:w="792" w:type="dxa"/>
            <w:vMerge/>
          </w:tcPr>
          <w:p w14:paraId="5F282784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8309AA" w14:paraId="5F282790" w14:textId="77777777" w:rsidTr="00AA42DF">
        <w:trPr>
          <w:trHeight w:val="525"/>
        </w:trPr>
        <w:tc>
          <w:tcPr>
            <w:tcW w:w="3104" w:type="dxa"/>
          </w:tcPr>
          <w:p w14:paraId="5F282787" w14:textId="77777777" w:rsidR="00AA42DF" w:rsidRPr="00195529" w:rsidRDefault="00AA42DF" w:rsidP="008A363D">
            <w:pPr>
              <w:jc w:val="both"/>
            </w:pPr>
            <w:r w:rsidRPr="00195529">
              <w:t>Управление</w:t>
            </w:r>
          </w:p>
        </w:tc>
        <w:tc>
          <w:tcPr>
            <w:tcW w:w="10673" w:type="dxa"/>
          </w:tcPr>
          <w:p w14:paraId="22D803D8" w14:textId="77777777" w:rsidR="0035246C" w:rsidRPr="00F97493" w:rsidRDefault="0035246C" w:rsidP="0035246C">
            <w:pPr>
              <w:jc w:val="both"/>
            </w:pPr>
            <w:r w:rsidRPr="000A0E90">
              <w:t xml:space="preserve">Средства для дистанционного управления и мониторинга сервера: выделенный порт </w:t>
            </w:r>
            <w:r w:rsidRPr="0010626D">
              <w:t>1</w:t>
            </w:r>
            <w:r>
              <w:rPr>
                <w:lang w:val="en-US"/>
              </w:rPr>
              <w:t>Gb</w:t>
            </w:r>
            <w:r w:rsidRPr="0010626D">
              <w:t>/</w:t>
            </w:r>
            <w:r>
              <w:rPr>
                <w:lang w:val="en-US"/>
              </w:rPr>
              <w:t>s</w:t>
            </w:r>
            <w:r w:rsidRPr="000A0E90">
              <w:t>, поддержка SSH, SSL для защищенного соединения с сервером, поддержка DHCP/DNS/WINS</w:t>
            </w:r>
            <w:r>
              <w:t>.</w:t>
            </w:r>
          </w:p>
          <w:p w14:paraId="54182F76" w14:textId="77777777" w:rsidR="0035246C" w:rsidRDefault="0035246C" w:rsidP="0035246C">
            <w:pPr>
              <w:jc w:val="both"/>
            </w:pPr>
            <w:r>
              <w:t>Возможность мониторинга оперативной памяти и жестких дисков.</w:t>
            </w:r>
          </w:p>
          <w:p w14:paraId="3EE1B256" w14:textId="77777777" w:rsidR="0035246C" w:rsidRPr="00AA3242" w:rsidRDefault="0035246C" w:rsidP="0035246C">
            <w:pPr>
              <w:jc w:val="both"/>
            </w:pPr>
            <w:r>
              <w:t>Возможность удаленного управления с мобильных устройств на базе ОС iOS, Android.</w:t>
            </w:r>
          </w:p>
          <w:p w14:paraId="7383595E" w14:textId="77777777" w:rsidR="0035246C" w:rsidRPr="007E41E2" w:rsidRDefault="0035246C" w:rsidP="0035246C">
            <w:pPr>
              <w:jc w:val="both"/>
            </w:pPr>
            <w:r>
              <w:t>Возможность удаленного мониторинга без предустановленных агентов под ОС.</w:t>
            </w:r>
          </w:p>
          <w:p w14:paraId="5F28278E" w14:textId="110859F8" w:rsidR="00AA42DF" w:rsidRPr="008556F0" w:rsidRDefault="0035246C" w:rsidP="0035246C">
            <w:pPr>
              <w:jc w:val="both"/>
            </w:pPr>
            <w:r>
              <w:rPr>
                <w:lang w:val="en-US"/>
              </w:rPr>
              <w:t>NAND</w:t>
            </w:r>
            <w:r w:rsidRPr="008556F0">
              <w:t xml:space="preserve"> </w:t>
            </w:r>
            <w:r>
              <w:t xml:space="preserve">флэш память </w:t>
            </w:r>
            <w:r w:rsidRPr="008556F0">
              <w:t>4</w:t>
            </w:r>
            <w:r>
              <w:t>ГБ для хранения логов.</w:t>
            </w:r>
          </w:p>
        </w:tc>
        <w:tc>
          <w:tcPr>
            <w:tcW w:w="792" w:type="dxa"/>
            <w:vMerge/>
          </w:tcPr>
          <w:p w14:paraId="5F28278F" w14:textId="77777777" w:rsidR="00AA42DF" w:rsidRDefault="00AA42DF" w:rsidP="008A363D">
            <w:pPr>
              <w:jc w:val="center"/>
              <w:rPr>
                <w:b/>
              </w:rPr>
            </w:pPr>
          </w:p>
        </w:tc>
      </w:tr>
      <w:tr w:rsidR="00AA42DF" w:rsidRPr="00E73129" w14:paraId="5F282795" w14:textId="77777777" w:rsidTr="00AA42DF">
        <w:trPr>
          <w:trHeight w:val="525"/>
        </w:trPr>
        <w:tc>
          <w:tcPr>
            <w:tcW w:w="3104" w:type="dxa"/>
          </w:tcPr>
          <w:p w14:paraId="5F282792" w14:textId="77777777" w:rsidR="00AA42DF" w:rsidRPr="00195529" w:rsidRDefault="00AA42DF" w:rsidP="00F32F4A">
            <w:pPr>
              <w:jc w:val="both"/>
            </w:pPr>
            <w:r>
              <w:t>Интерфейсы</w:t>
            </w:r>
          </w:p>
        </w:tc>
        <w:tc>
          <w:tcPr>
            <w:tcW w:w="10673" w:type="dxa"/>
          </w:tcPr>
          <w:p w14:paraId="5F282793" w14:textId="752E4BC4" w:rsidR="00AA42DF" w:rsidRPr="00E73129" w:rsidRDefault="0035246C" w:rsidP="00F32F4A">
            <w:pPr>
              <w:jc w:val="both"/>
            </w:pPr>
            <w:r>
              <w:t>Поддержка не</w:t>
            </w:r>
            <w:r w:rsidRPr="00E55E18">
              <w:t xml:space="preserve"> </w:t>
            </w:r>
            <w:r>
              <w:t>менее</w:t>
            </w:r>
            <w:r w:rsidRPr="00E55E18">
              <w:t xml:space="preserve"> 5</w:t>
            </w:r>
            <w:r>
              <w:t>шт</w:t>
            </w:r>
            <w:r w:rsidRPr="00E55E18">
              <w:t xml:space="preserve"> </w:t>
            </w:r>
            <w:r>
              <w:rPr>
                <w:lang w:val="en-US"/>
              </w:rPr>
              <w:t>USB</w:t>
            </w:r>
            <w:r w:rsidRPr="00E55E18">
              <w:t xml:space="preserve"> 3.0, 1 </w:t>
            </w:r>
            <w:r>
              <w:t>шт</w:t>
            </w:r>
            <w:r w:rsidRPr="00E55E18">
              <w:t xml:space="preserve"> </w:t>
            </w:r>
            <w:r>
              <w:rPr>
                <w:lang w:val="en-US"/>
              </w:rPr>
              <w:t>Micro</w:t>
            </w:r>
            <w:r w:rsidRPr="00E55E18">
              <w:t xml:space="preserve"> </w:t>
            </w:r>
            <w:r>
              <w:rPr>
                <w:lang w:val="en-US"/>
              </w:rPr>
              <w:t>SD</w:t>
            </w:r>
            <w:r w:rsidRPr="00E55E18">
              <w:t xml:space="preserve">, 1 </w:t>
            </w:r>
            <w:r>
              <w:t>шт</w:t>
            </w:r>
            <w:r w:rsidRPr="00E55E18">
              <w:t xml:space="preserve"> </w:t>
            </w:r>
            <w:r>
              <w:rPr>
                <w:lang w:val="en-US"/>
              </w:rPr>
              <w:t>Serial</w:t>
            </w:r>
            <w:r w:rsidRPr="00550B31">
              <w:t xml:space="preserve"> (</w:t>
            </w:r>
            <w:r>
              <w:t>опционально</w:t>
            </w:r>
            <w:r w:rsidRPr="00550B31">
              <w:t>)</w:t>
            </w:r>
            <w:r w:rsidRPr="00E55E18">
              <w:t xml:space="preserve">, </w:t>
            </w:r>
            <w:r>
              <w:t>1</w:t>
            </w:r>
            <w:r w:rsidRPr="00E55E18">
              <w:t xml:space="preserve"> </w:t>
            </w:r>
            <w:r>
              <w:t>шт</w:t>
            </w:r>
            <w:r w:rsidRPr="00E55E18">
              <w:t xml:space="preserve"> </w:t>
            </w:r>
            <w:r>
              <w:rPr>
                <w:lang w:val="en-US"/>
              </w:rPr>
              <w:t>Video</w:t>
            </w:r>
            <w:r w:rsidRPr="00E55E18">
              <w:t xml:space="preserve">, 1 </w:t>
            </w:r>
            <w:r>
              <w:t>шт</w:t>
            </w:r>
            <w:r w:rsidRPr="00E55E18">
              <w:t xml:space="preserve"> </w:t>
            </w:r>
            <w:r>
              <w:rPr>
                <w:lang w:val="en-US"/>
              </w:rPr>
              <w:t>Remote</w:t>
            </w:r>
            <w:r w:rsidRPr="00E55E18">
              <w:t xml:space="preserve"> </w:t>
            </w:r>
            <w:r>
              <w:rPr>
                <w:lang w:val="en-US"/>
              </w:rPr>
              <w:t>Management</w:t>
            </w:r>
          </w:p>
        </w:tc>
        <w:tc>
          <w:tcPr>
            <w:tcW w:w="792" w:type="dxa"/>
            <w:vMerge/>
          </w:tcPr>
          <w:p w14:paraId="5F282794" w14:textId="77777777" w:rsidR="00AA42DF" w:rsidRPr="00E73129" w:rsidRDefault="00AA42DF" w:rsidP="00F32F4A">
            <w:pPr>
              <w:jc w:val="center"/>
              <w:rPr>
                <w:b/>
              </w:rPr>
            </w:pPr>
          </w:p>
        </w:tc>
      </w:tr>
      <w:tr w:rsidR="00AA42DF" w:rsidRPr="00001665" w14:paraId="5F28279A" w14:textId="77777777" w:rsidTr="00AA42DF">
        <w:trPr>
          <w:trHeight w:val="525"/>
        </w:trPr>
        <w:tc>
          <w:tcPr>
            <w:tcW w:w="3104" w:type="dxa"/>
          </w:tcPr>
          <w:p w14:paraId="5F282797" w14:textId="212FCAD3" w:rsidR="00AA42DF" w:rsidRDefault="00AA42DF" w:rsidP="00F32F4A">
            <w:pPr>
              <w:jc w:val="both"/>
            </w:pPr>
            <w:r>
              <w:t>Поддерживаемые ОС</w:t>
            </w:r>
          </w:p>
        </w:tc>
        <w:tc>
          <w:tcPr>
            <w:tcW w:w="10673" w:type="dxa"/>
          </w:tcPr>
          <w:p w14:paraId="20FD097C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Не менее, чем:</w:t>
            </w:r>
          </w:p>
          <w:p w14:paraId="26618C53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Windows Server 2012 R2</w:t>
            </w:r>
          </w:p>
          <w:p w14:paraId="0751216D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Windows Server 2016</w:t>
            </w:r>
          </w:p>
          <w:p w14:paraId="4E7BFAD5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Windows Server 2019</w:t>
            </w:r>
          </w:p>
          <w:p w14:paraId="0552ABFA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VMware ESXi 6.0 U3</w:t>
            </w:r>
          </w:p>
          <w:p w14:paraId="4F9C4D31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lastRenderedPageBreak/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VMware ESXi 6.5 и последующие</w:t>
            </w:r>
          </w:p>
          <w:p w14:paraId="3A4A338F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Red Hat Enterprise Linux (RHEL) 6.9 и 7.3</w:t>
            </w:r>
          </w:p>
          <w:p w14:paraId="4BA8B7DC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SUSE Linux Enterprise Server (SLES) 11 SP4 и 12 SP2</w:t>
            </w:r>
          </w:p>
          <w:p w14:paraId="22A254A1" w14:textId="77777777" w:rsidR="0035246C" w:rsidRPr="00EA20E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CentOS 6.9 и 7.3</w:t>
            </w:r>
          </w:p>
          <w:p w14:paraId="5F282798" w14:textId="489578EF" w:rsidR="00AA42DF" w:rsidRPr="00B6702A" w:rsidRDefault="0035246C" w:rsidP="0035246C">
            <w:pPr>
              <w:jc w:val="both"/>
              <w:rPr>
                <w:lang w:val="en-US"/>
              </w:rPr>
            </w:pPr>
            <w:r w:rsidRPr="00EA20EA">
              <w:rPr>
                <w:lang w:val="en-US"/>
              </w:rPr>
              <w:t>•</w:t>
            </w:r>
            <w:r>
              <w:rPr>
                <w:lang w:val="en-US"/>
              </w:rPr>
              <w:t xml:space="preserve"> </w:t>
            </w:r>
            <w:r w:rsidRPr="00EA20EA">
              <w:rPr>
                <w:lang w:val="en-US"/>
              </w:rPr>
              <w:t>Citrix XenServer 7.1, 7.3, 7.4</w:t>
            </w:r>
          </w:p>
        </w:tc>
        <w:tc>
          <w:tcPr>
            <w:tcW w:w="792" w:type="dxa"/>
            <w:vMerge/>
          </w:tcPr>
          <w:p w14:paraId="5F282799" w14:textId="77777777" w:rsidR="00AA42DF" w:rsidRPr="00B6702A" w:rsidRDefault="00AA42DF" w:rsidP="00F32F4A">
            <w:pPr>
              <w:jc w:val="center"/>
              <w:rPr>
                <w:b/>
                <w:lang w:val="en-US"/>
              </w:rPr>
            </w:pPr>
          </w:p>
        </w:tc>
      </w:tr>
      <w:tr w:rsidR="00AA42DF" w:rsidRPr="008309AA" w14:paraId="5F2827A0" w14:textId="77777777" w:rsidTr="00AA42DF">
        <w:trPr>
          <w:trHeight w:val="525"/>
        </w:trPr>
        <w:tc>
          <w:tcPr>
            <w:tcW w:w="3104" w:type="dxa"/>
          </w:tcPr>
          <w:p w14:paraId="5F28279C" w14:textId="77777777" w:rsidR="00AA42DF" w:rsidRPr="00195529" w:rsidRDefault="00AA42DF" w:rsidP="00F32F4A">
            <w:pPr>
              <w:jc w:val="both"/>
            </w:pPr>
            <w:r>
              <w:t>Блок питания</w:t>
            </w:r>
          </w:p>
        </w:tc>
        <w:tc>
          <w:tcPr>
            <w:tcW w:w="10673" w:type="dxa"/>
          </w:tcPr>
          <w:p w14:paraId="5F28279D" w14:textId="260DC9B6" w:rsidR="00AA42DF" w:rsidRPr="002C6ACF" w:rsidRDefault="00AA42DF" w:rsidP="00F32F4A">
            <w:pPr>
              <w:jc w:val="both"/>
            </w:pPr>
            <w:r w:rsidRPr="000A0E90">
              <w:t xml:space="preserve">не менее </w:t>
            </w:r>
            <w:r w:rsidR="00F700EA">
              <w:t>2</w:t>
            </w:r>
            <w:r w:rsidR="005C3D81" w:rsidRPr="005C3D81">
              <w:t xml:space="preserve"> </w:t>
            </w:r>
            <w:r w:rsidRPr="000A0E90">
              <w:t>шт</w:t>
            </w:r>
            <w:r>
              <w:t xml:space="preserve"> </w:t>
            </w:r>
            <w:r w:rsidR="00CB4B40" w:rsidRPr="00CB4B40">
              <w:t>8</w:t>
            </w:r>
            <w:r>
              <w:t>0</w:t>
            </w:r>
            <w:r w:rsidRPr="00614FFB">
              <w:t>0В</w:t>
            </w:r>
            <w:r>
              <w:t>атт,</w:t>
            </w:r>
            <w:r w:rsidRPr="000A0E90">
              <w:t xml:space="preserve"> горячей замены N</w:t>
            </w:r>
            <w:r>
              <w:t>+1</w:t>
            </w:r>
          </w:p>
          <w:p w14:paraId="5F28279E" w14:textId="294D3780" w:rsidR="00AA42DF" w:rsidRPr="0035246C" w:rsidRDefault="00AA42DF" w:rsidP="009B4CEC">
            <w:pPr>
              <w:jc w:val="both"/>
              <w:rPr>
                <w:lang w:val="en-US"/>
              </w:rPr>
            </w:pPr>
            <w:r w:rsidRPr="0091172F">
              <w:t xml:space="preserve">поддержка блоков питания </w:t>
            </w:r>
            <w:r w:rsidR="00AA60C8" w:rsidRPr="0091172F">
              <w:rPr>
                <w:lang w:val="en-US"/>
              </w:rPr>
              <w:t>1600</w:t>
            </w:r>
            <w:r w:rsidRPr="0091172F">
              <w:t xml:space="preserve"> Ватт.</w:t>
            </w:r>
            <w:r w:rsidR="0035246C">
              <w:rPr>
                <w:lang w:val="en-US"/>
              </w:rPr>
              <w:t xml:space="preserve"> </w:t>
            </w:r>
          </w:p>
        </w:tc>
        <w:tc>
          <w:tcPr>
            <w:tcW w:w="792" w:type="dxa"/>
            <w:vMerge/>
          </w:tcPr>
          <w:p w14:paraId="5F28279F" w14:textId="77777777" w:rsidR="00AA42DF" w:rsidRDefault="00AA42DF" w:rsidP="00F32F4A">
            <w:pPr>
              <w:jc w:val="center"/>
              <w:rPr>
                <w:b/>
              </w:rPr>
            </w:pPr>
          </w:p>
        </w:tc>
      </w:tr>
      <w:tr w:rsidR="0035246C" w:rsidRPr="00B86FF9" w14:paraId="759C9A14" w14:textId="77777777" w:rsidTr="00AA42DF">
        <w:trPr>
          <w:trHeight w:val="525"/>
        </w:trPr>
        <w:tc>
          <w:tcPr>
            <w:tcW w:w="3104" w:type="dxa"/>
          </w:tcPr>
          <w:p w14:paraId="733FC319" w14:textId="557AA87F" w:rsidR="0035246C" w:rsidRDefault="0035246C" w:rsidP="0035246C">
            <w:pPr>
              <w:jc w:val="both"/>
            </w:pPr>
            <w:r>
              <w:t>Соответствие отраслевым стандартам</w:t>
            </w:r>
          </w:p>
        </w:tc>
        <w:tc>
          <w:tcPr>
            <w:tcW w:w="10673" w:type="dxa"/>
          </w:tcPr>
          <w:p w14:paraId="7B44D088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ACPI 6.1 Compliant</w:t>
            </w:r>
          </w:p>
          <w:p w14:paraId="1A00DFEE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PCIe 3.0 Compliant</w:t>
            </w:r>
          </w:p>
          <w:p w14:paraId="2E9B5DF1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WOL Support</w:t>
            </w:r>
          </w:p>
          <w:p w14:paraId="196FAE09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Microsoft® Logo certifications</w:t>
            </w:r>
          </w:p>
          <w:p w14:paraId="6C744DAF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PXE Support</w:t>
            </w:r>
          </w:p>
          <w:p w14:paraId="44D5182D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VGA/Display Port</w:t>
            </w:r>
          </w:p>
          <w:p w14:paraId="3E0D5BE0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USB 3.0 Compliant (internal)</w:t>
            </w:r>
          </w:p>
          <w:p w14:paraId="218A7EF0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USB 2.0 Compliant (external ports via SUV)</w:t>
            </w:r>
          </w:p>
          <w:p w14:paraId="59347981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Energy Star</w:t>
            </w:r>
          </w:p>
          <w:p w14:paraId="4D262C2B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SMBIOS 3.1</w:t>
            </w:r>
          </w:p>
          <w:p w14:paraId="4C795373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Redfish API</w:t>
            </w:r>
          </w:p>
          <w:p w14:paraId="658336D8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IPMI 2.0</w:t>
            </w:r>
          </w:p>
          <w:p w14:paraId="75DBF507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Secure Digital 4.0</w:t>
            </w:r>
          </w:p>
          <w:p w14:paraId="1253F15A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TPM 1.20 and 2.0 Support</w:t>
            </w:r>
          </w:p>
          <w:p w14:paraId="395EBB13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Advanced Encryption Standard (AES)</w:t>
            </w:r>
          </w:p>
          <w:p w14:paraId="023B9648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Triple Data Encrytion Standard (3DES)</w:t>
            </w:r>
          </w:p>
          <w:p w14:paraId="4300FB7B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SNMP v3</w:t>
            </w:r>
          </w:p>
          <w:p w14:paraId="17BC87CA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TLS 1.2</w:t>
            </w:r>
          </w:p>
          <w:p w14:paraId="36B1FC4B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DMTF Systems Management Architecture for Server Hardware Command Line Protocol (SMASH CLP)</w:t>
            </w:r>
          </w:p>
          <w:p w14:paraId="65288DA7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Active Directory v1.0</w:t>
            </w:r>
          </w:p>
          <w:p w14:paraId="5FCF39A6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ASHRAE A3/A4</w:t>
            </w:r>
          </w:p>
          <w:p w14:paraId="2BE38A6B" w14:textId="77777777" w:rsidR="0035246C" w:rsidRPr="00553DB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EU Lot9</w:t>
            </w:r>
          </w:p>
          <w:p w14:paraId="702C7BAF" w14:textId="5342010A" w:rsidR="0035246C" w:rsidRPr="00B24770" w:rsidRDefault="0035246C" w:rsidP="0035246C">
            <w:pPr>
              <w:jc w:val="both"/>
              <w:rPr>
                <w:lang w:val="en-US"/>
              </w:rPr>
            </w:pPr>
            <w:r w:rsidRPr="00553DB0">
              <w:rPr>
                <w:lang w:val="en-US"/>
              </w:rPr>
              <w:t>• UEFI (Unified Extensible Firmware Interface Forum) 2.6</w:t>
            </w:r>
          </w:p>
        </w:tc>
        <w:tc>
          <w:tcPr>
            <w:tcW w:w="792" w:type="dxa"/>
            <w:vMerge/>
          </w:tcPr>
          <w:p w14:paraId="7591CE19" w14:textId="77777777" w:rsidR="0035246C" w:rsidRPr="00B24770" w:rsidRDefault="0035246C" w:rsidP="0035246C">
            <w:pPr>
              <w:jc w:val="center"/>
              <w:rPr>
                <w:b/>
                <w:lang w:val="en-US"/>
              </w:rPr>
            </w:pPr>
          </w:p>
        </w:tc>
      </w:tr>
      <w:tr w:rsidR="00AA42DF" w:rsidRPr="008309AA" w14:paraId="5F2827A5" w14:textId="77777777" w:rsidTr="00AA42DF">
        <w:trPr>
          <w:trHeight w:val="525"/>
        </w:trPr>
        <w:tc>
          <w:tcPr>
            <w:tcW w:w="3104" w:type="dxa"/>
          </w:tcPr>
          <w:p w14:paraId="5F2827A2" w14:textId="19DC8660" w:rsidR="00AA42DF" w:rsidRPr="00195529" w:rsidRDefault="00443880" w:rsidP="00F32F4A">
            <w:pPr>
              <w:jc w:val="both"/>
            </w:pPr>
            <w:r>
              <w:t>Техническая поддержка и сопутствующие услуги</w:t>
            </w:r>
          </w:p>
        </w:tc>
        <w:tc>
          <w:tcPr>
            <w:tcW w:w="10673" w:type="dxa"/>
            <w:vAlign w:val="center"/>
          </w:tcPr>
          <w:p w14:paraId="5F2827A3" w14:textId="6F0D1BB7" w:rsidR="00AA42DF" w:rsidRPr="00717D68" w:rsidRDefault="00443880" w:rsidP="006A0212">
            <w:r>
              <w:t>Не менее 3 лет технической поддержки с в</w:t>
            </w:r>
            <w:r w:rsidRPr="004963ED">
              <w:t>рем</w:t>
            </w:r>
            <w:r>
              <w:t>енем</w:t>
            </w:r>
            <w:r w:rsidRPr="004963ED">
              <w:t xml:space="preserve"> приема заявок</w:t>
            </w:r>
            <w:r>
              <w:t xml:space="preserve"> 9х5</w:t>
            </w:r>
            <w:r w:rsidRPr="004963ED">
              <w:t xml:space="preserve">, время реакции </w:t>
            </w:r>
            <w:r>
              <w:t>– на следующий рабочий день.</w:t>
            </w:r>
          </w:p>
        </w:tc>
        <w:tc>
          <w:tcPr>
            <w:tcW w:w="792" w:type="dxa"/>
            <w:vMerge/>
          </w:tcPr>
          <w:p w14:paraId="5F2827A4" w14:textId="77777777" w:rsidR="00AA42DF" w:rsidRDefault="00AA42DF" w:rsidP="00F32F4A">
            <w:pPr>
              <w:jc w:val="center"/>
              <w:rPr>
                <w:b/>
              </w:rPr>
            </w:pPr>
          </w:p>
        </w:tc>
      </w:tr>
      <w:tr w:rsidR="006A0212" w:rsidRPr="008309AA" w14:paraId="0E1453A8" w14:textId="77777777" w:rsidTr="00AA42DF">
        <w:trPr>
          <w:trHeight w:val="525"/>
        </w:trPr>
        <w:tc>
          <w:tcPr>
            <w:tcW w:w="3104" w:type="dxa"/>
          </w:tcPr>
          <w:p w14:paraId="6E759F5B" w14:textId="7D0B48AE" w:rsidR="006A0212" w:rsidRPr="00195529" w:rsidRDefault="00443880" w:rsidP="00F32F4A">
            <w:pPr>
              <w:jc w:val="both"/>
            </w:pPr>
            <w:r>
              <w:t>Монтаж в стойку</w:t>
            </w:r>
          </w:p>
        </w:tc>
        <w:tc>
          <w:tcPr>
            <w:tcW w:w="10673" w:type="dxa"/>
            <w:vAlign w:val="center"/>
          </w:tcPr>
          <w:p w14:paraId="316F522E" w14:textId="6584A1B0" w:rsidR="005C3D81" w:rsidRPr="005C3D81" w:rsidRDefault="00443880" w:rsidP="006A0212">
            <w:r>
              <w:t xml:space="preserve">Комплект направляющих для монтажа в </w:t>
            </w:r>
            <w:r w:rsidRPr="00A831F2">
              <w:t xml:space="preserve">19” </w:t>
            </w:r>
            <w:r>
              <w:t>шкаф;</w:t>
            </w:r>
          </w:p>
        </w:tc>
        <w:tc>
          <w:tcPr>
            <w:tcW w:w="792" w:type="dxa"/>
          </w:tcPr>
          <w:p w14:paraId="16B08CC0" w14:textId="77777777" w:rsidR="006A0212" w:rsidRDefault="006A0212" w:rsidP="00F32F4A">
            <w:pPr>
              <w:jc w:val="center"/>
              <w:rPr>
                <w:b/>
              </w:rPr>
            </w:pPr>
          </w:p>
        </w:tc>
      </w:tr>
    </w:tbl>
    <w:p w14:paraId="5F2827A6" w14:textId="77777777" w:rsidR="00C66238" w:rsidRPr="0090127F" w:rsidRDefault="00C66238" w:rsidP="00C66238"/>
    <w:tbl>
      <w:tblPr>
        <w:tblpPr w:leftFromText="180" w:rightFromText="180" w:vertAnchor="text" w:horzAnchor="margin" w:tblpX="137" w:tblpY="-54"/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610"/>
        <w:gridCol w:w="922"/>
      </w:tblGrid>
      <w:tr w:rsidR="00566741" w14:paraId="02EE3A82" w14:textId="77777777" w:rsidTr="00566741">
        <w:trPr>
          <w:trHeight w:val="287"/>
        </w:trPr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4E6F2" w14:textId="08F1D84F" w:rsidR="00566741" w:rsidRPr="00550173" w:rsidRDefault="00566741" w:rsidP="00566741">
            <w:bookmarkStart w:id="1" w:name="_Hlk86756441"/>
            <w:r w:rsidRPr="008309AA">
              <w:rPr>
                <w:b/>
              </w:rPr>
              <w:t>Характеристика</w:t>
            </w:r>
          </w:p>
        </w:tc>
        <w:tc>
          <w:tcPr>
            <w:tcW w:w="116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CAFCC" w14:textId="10318207" w:rsidR="00566741" w:rsidRPr="00566741" w:rsidRDefault="00566741" w:rsidP="00566741">
            <w:pPr>
              <w:spacing w:after="160" w:line="252" w:lineRule="auto"/>
              <w:jc w:val="center"/>
            </w:pPr>
            <w:r w:rsidRPr="008309AA">
              <w:rPr>
                <w:b/>
              </w:rPr>
              <w:t>Требование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34115CD" w14:textId="5A0B3D82" w:rsidR="00566741" w:rsidRDefault="00566741" w:rsidP="00566741">
            <w:pPr>
              <w:spacing w:after="160" w:line="252" w:lineRule="auto"/>
            </w:pPr>
            <w:r w:rsidRPr="008309AA">
              <w:rPr>
                <w:b/>
              </w:rPr>
              <w:t>Кол-во</w:t>
            </w:r>
          </w:p>
        </w:tc>
      </w:tr>
      <w:tr w:rsidR="00B86FF9" w14:paraId="30B07848" w14:textId="77777777" w:rsidTr="001661E8">
        <w:trPr>
          <w:trHeight w:val="287"/>
        </w:trPr>
        <w:tc>
          <w:tcPr>
            <w:tcW w:w="1359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48310" w14:textId="0CA75946" w:rsidR="00B86FF9" w:rsidRPr="00B86FF9" w:rsidRDefault="00B86FF9" w:rsidP="00B86FF9">
            <w:pPr>
              <w:pStyle w:val="af7"/>
              <w:spacing w:after="160" w:line="252" w:lineRule="auto"/>
              <w:jc w:val="center"/>
              <w:rPr>
                <w:b/>
                <w:lang w:val="ru-RU"/>
              </w:rPr>
            </w:pPr>
            <w:r w:rsidRPr="00550173">
              <w:rPr>
                <w:b/>
                <w:bCs/>
              </w:rPr>
              <w:t xml:space="preserve">Ленточный </w:t>
            </w:r>
            <w:r>
              <w:rPr>
                <w:b/>
                <w:bCs/>
                <w:lang w:val="ru-RU"/>
              </w:rPr>
              <w:t>авто</w:t>
            </w:r>
            <w:r w:rsidR="00BC5C44">
              <w:rPr>
                <w:b/>
                <w:bCs/>
                <w:lang w:val="ru-RU"/>
              </w:rPr>
              <w:t>загрузчик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9F4D587" w14:textId="416BAFFB" w:rsidR="00B86FF9" w:rsidRDefault="00B86FF9" w:rsidP="00566741">
            <w:pPr>
              <w:spacing w:after="160" w:line="252" w:lineRule="auto"/>
              <w:jc w:val="center"/>
            </w:pPr>
            <w:r>
              <w:t>1</w:t>
            </w:r>
          </w:p>
        </w:tc>
      </w:tr>
      <w:tr w:rsidR="00566741" w14:paraId="63B00C00" w14:textId="6B48D187" w:rsidTr="00566741">
        <w:trPr>
          <w:trHeight w:val="287"/>
        </w:trPr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9371AA" w14:textId="77777777" w:rsidR="00566741" w:rsidRPr="00550173" w:rsidRDefault="00566741" w:rsidP="00566741">
            <w:r w:rsidRPr="00550173">
              <w:t>Форм-фактор</w:t>
            </w:r>
          </w:p>
        </w:tc>
        <w:tc>
          <w:tcPr>
            <w:tcW w:w="116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7C46AC" w14:textId="77777777" w:rsidR="00566741" w:rsidRPr="00550173" w:rsidRDefault="00566741" w:rsidP="00566741">
            <w:pPr>
              <w:pStyle w:val="af7"/>
              <w:spacing w:after="160" w:line="252" w:lineRule="auto"/>
            </w:pPr>
            <w:r w:rsidRPr="00550173">
              <w:t>Не более 1U.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639B1AD5" w14:textId="47E89A13" w:rsidR="00566741" w:rsidRPr="00550173" w:rsidRDefault="00566741" w:rsidP="00566741">
            <w:pPr>
              <w:spacing w:after="160" w:line="252" w:lineRule="auto"/>
            </w:pPr>
          </w:p>
        </w:tc>
      </w:tr>
      <w:tr w:rsidR="00566741" w14:paraId="0AA1868A" w14:textId="506141B5" w:rsidTr="00566741">
        <w:trPr>
          <w:trHeight w:val="287"/>
        </w:trPr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C93BD5" w14:textId="77777777" w:rsidR="00566741" w:rsidRPr="00550173" w:rsidRDefault="00566741" w:rsidP="00566741">
            <w:r w:rsidRPr="00550173">
              <w:t>Общие требования</w:t>
            </w:r>
          </w:p>
        </w:tc>
        <w:tc>
          <w:tcPr>
            <w:tcW w:w="116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09406F" w14:textId="220F15F9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550173">
              <w:rPr>
                <w:lang w:val="ru-RU"/>
              </w:rPr>
              <w:t>Количество слотов для лент: не менее 8 слотов для лент;</w:t>
            </w:r>
          </w:p>
          <w:p w14:paraId="1FF9A516" w14:textId="37CAB0F6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 w:eastAsia="ru-RU"/>
              </w:rPr>
            </w:pPr>
            <w:r w:rsidRPr="00550173">
              <w:rPr>
                <w:lang w:val="ru-RU"/>
              </w:rPr>
              <w:t xml:space="preserve">Поддерживаемый форматы </w:t>
            </w:r>
            <w:r w:rsidRPr="00550173">
              <w:t>LTO</w:t>
            </w:r>
            <w:r w:rsidRPr="00550173">
              <w:rPr>
                <w:lang w:val="ru-RU"/>
              </w:rPr>
              <w:t xml:space="preserve"> приводов: не менее </w:t>
            </w:r>
            <w:r w:rsidRPr="00550173">
              <w:t>LTO</w:t>
            </w:r>
            <w:r w:rsidRPr="00550173">
              <w:rPr>
                <w:lang w:val="ru-RU"/>
              </w:rPr>
              <w:t xml:space="preserve">-8 </w:t>
            </w:r>
            <w:r w:rsidRPr="00550173">
              <w:t>Ultrium</w:t>
            </w:r>
            <w:r w:rsidRPr="00550173">
              <w:rPr>
                <w:lang w:val="ru-RU"/>
              </w:rPr>
              <w:t xml:space="preserve"> </w:t>
            </w:r>
            <w:r w:rsidRPr="00550173">
              <w:t>HH</w:t>
            </w:r>
            <w:r w:rsidRPr="00550173">
              <w:rPr>
                <w:lang w:val="ru-RU"/>
              </w:rPr>
              <w:t xml:space="preserve">, </w:t>
            </w:r>
            <w:r w:rsidRPr="00550173">
              <w:t>LTO</w:t>
            </w:r>
            <w:r w:rsidRPr="00550173">
              <w:rPr>
                <w:lang w:val="ru-RU"/>
              </w:rPr>
              <w:t xml:space="preserve">-7 </w:t>
            </w:r>
            <w:r w:rsidRPr="00550173">
              <w:t>Ultrium</w:t>
            </w:r>
            <w:r w:rsidRPr="00550173">
              <w:rPr>
                <w:lang w:val="ru-RU"/>
              </w:rPr>
              <w:t xml:space="preserve"> </w:t>
            </w:r>
            <w:r w:rsidRPr="00550173">
              <w:t>HH</w:t>
            </w:r>
            <w:r w:rsidRPr="00550173">
              <w:rPr>
                <w:lang w:val="ru-RU"/>
              </w:rPr>
              <w:t xml:space="preserve">, </w:t>
            </w:r>
            <w:r w:rsidRPr="00550173">
              <w:t>LTO</w:t>
            </w:r>
            <w:r w:rsidRPr="00550173">
              <w:rPr>
                <w:lang w:val="ru-RU"/>
              </w:rPr>
              <w:t xml:space="preserve">-6 </w:t>
            </w:r>
            <w:r w:rsidRPr="00550173">
              <w:t>Ultrium</w:t>
            </w:r>
            <w:r w:rsidRPr="00550173">
              <w:rPr>
                <w:lang w:val="ru-RU"/>
              </w:rPr>
              <w:t xml:space="preserve"> </w:t>
            </w:r>
            <w:r w:rsidRPr="00550173">
              <w:t>HH</w:t>
            </w:r>
            <w:r w:rsidRPr="00550173">
              <w:rPr>
                <w:lang w:val="ru-RU"/>
              </w:rPr>
              <w:t>;</w:t>
            </w:r>
          </w:p>
          <w:p w14:paraId="473F10C3" w14:textId="4162AB3B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550173">
              <w:rPr>
                <w:lang w:val="ru-RU"/>
              </w:rPr>
              <w:t xml:space="preserve">Количество </w:t>
            </w:r>
            <w:r w:rsidRPr="00550173">
              <w:t>LTO</w:t>
            </w:r>
            <w:r w:rsidRPr="00550173">
              <w:rPr>
                <w:lang w:val="ru-RU"/>
              </w:rPr>
              <w:t xml:space="preserve"> приводов: не менее одного установленного </w:t>
            </w:r>
            <w:r w:rsidRPr="00550173">
              <w:t>LTO</w:t>
            </w:r>
            <w:r w:rsidRPr="00550173">
              <w:rPr>
                <w:lang w:val="ru-RU"/>
              </w:rPr>
              <w:t xml:space="preserve">-8 </w:t>
            </w:r>
            <w:r w:rsidR="00196409" w:rsidRPr="00550173">
              <w:t>Ultrium</w:t>
            </w:r>
            <w:r w:rsidR="00196409" w:rsidRPr="00550173">
              <w:rPr>
                <w:lang w:val="ru-RU"/>
              </w:rPr>
              <w:t xml:space="preserve"> </w:t>
            </w:r>
            <w:r w:rsidRPr="00550173">
              <w:t>HH</w:t>
            </w:r>
            <w:r w:rsidRPr="00550173">
              <w:rPr>
                <w:lang w:val="ru-RU"/>
              </w:rPr>
              <w:t xml:space="preserve"> </w:t>
            </w:r>
            <w:r w:rsidRPr="00550173">
              <w:t>SAS</w:t>
            </w:r>
            <w:r w:rsidRPr="00550173">
              <w:rPr>
                <w:lang w:val="ru-RU"/>
              </w:rPr>
              <w:t xml:space="preserve"> приводов;</w:t>
            </w:r>
          </w:p>
          <w:p w14:paraId="5972E586" w14:textId="77777777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550173">
              <w:rPr>
                <w:lang w:val="ru-RU"/>
              </w:rPr>
              <w:t xml:space="preserve">Поддерживаемые ленточным автозагрузчиком интерфейсы данных: не менее 6 </w:t>
            </w:r>
            <w:r w:rsidRPr="00550173">
              <w:t>Gb</w:t>
            </w:r>
            <w:r w:rsidRPr="00550173">
              <w:rPr>
                <w:lang w:val="ru-RU"/>
              </w:rPr>
              <w:t>/</w:t>
            </w:r>
            <w:r w:rsidRPr="00550173">
              <w:t>sec</w:t>
            </w:r>
            <w:r w:rsidRPr="00550173">
              <w:rPr>
                <w:lang w:val="ru-RU"/>
              </w:rPr>
              <w:t xml:space="preserve"> </w:t>
            </w:r>
            <w:r w:rsidRPr="00550173">
              <w:t>SAS</w:t>
            </w:r>
            <w:r w:rsidRPr="00550173">
              <w:rPr>
                <w:lang w:val="ru-RU"/>
              </w:rPr>
              <w:t>;</w:t>
            </w:r>
          </w:p>
          <w:p w14:paraId="27DC39F8" w14:textId="1C2AE305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550173">
              <w:rPr>
                <w:lang w:val="ru-RU"/>
              </w:rPr>
              <w:t xml:space="preserve">Интерфейс управления: ленточный автозагрузчик должен иметь встроенный </w:t>
            </w:r>
            <w:r w:rsidRPr="00550173">
              <w:t>WEB</w:t>
            </w:r>
            <w:r w:rsidRPr="00550173">
              <w:rPr>
                <w:lang w:val="ru-RU"/>
              </w:rPr>
              <w:t>-интерфейс для удаленного управления библиотекой;</w:t>
            </w:r>
          </w:p>
          <w:p w14:paraId="46A8B556" w14:textId="77777777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550173">
              <w:rPr>
                <w:lang w:val="ru-RU"/>
              </w:rPr>
              <w:t>Бар-код ридер: ленточный автозагрузчик магнитных лент должен поддерживать считыватель штрих-кода;</w:t>
            </w:r>
          </w:p>
          <w:p w14:paraId="514180B4" w14:textId="77777777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550173">
              <w:rPr>
                <w:lang w:val="ru-RU"/>
              </w:rPr>
              <w:t>Максимальная емкость: не менее 240 ТБ (при компрессии 2.5:1);</w:t>
            </w:r>
          </w:p>
          <w:p w14:paraId="58F358C6" w14:textId="3453E4E6" w:rsidR="00566741" w:rsidRPr="00550173" w:rsidRDefault="00566741" w:rsidP="00566741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550173">
              <w:rPr>
                <w:lang w:val="ru-RU"/>
              </w:rPr>
              <w:t xml:space="preserve">Максимальная скорость передачи данных: не менее 300 МБайт/с для каждого </w:t>
            </w:r>
            <w:r w:rsidRPr="00550173">
              <w:t>LTO</w:t>
            </w:r>
            <w:r w:rsidRPr="00550173">
              <w:rPr>
                <w:lang w:val="ru-RU"/>
              </w:rPr>
              <w:t xml:space="preserve">-8 </w:t>
            </w:r>
            <w:r w:rsidRPr="00550173">
              <w:t>HH</w:t>
            </w:r>
            <w:r w:rsidRPr="00550173">
              <w:rPr>
                <w:lang w:val="ru-RU"/>
              </w:rPr>
              <w:t xml:space="preserve"> привода;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3E229EE9" w14:textId="77777777" w:rsidR="00566741" w:rsidRPr="00566741" w:rsidRDefault="00566741" w:rsidP="00566741"/>
        </w:tc>
      </w:tr>
      <w:tr w:rsidR="00566741" w14:paraId="747C3CD9" w14:textId="51372889" w:rsidTr="00566741">
        <w:trPr>
          <w:trHeight w:val="287"/>
        </w:trPr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3111B" w14:textId="67A0EFEA" w:rsidR="00566741" w:rsidRPr="00550173" w:rsidRDefault="00566741" w:rsidP="00566741">
            <w:r w:rsidRPr="00550173">
              <w:rPr>
                <w:rFonts w:cs="Calibri"/>
                <w:color w:val="000000"/>
              </w:rPr>
              <w:t>Комплект поставки</w:t>
            </w:r>
          </w:p>
        </w:tc>
        <w:tc>
          <w:tcPr>
            <w:tcW w:w="116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422C1" w14:textId="1BBFD26F" w:rsidR="00566741" w:rsidRDefault="00BC5C44" w:rsidP="005667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</w:t>
            </w:r>
            <w:r w:rsidRPr="00BC5C44">
              <w:rPr>
                <w:rFonts w:cs="Calibri"/>
                <w:color w:val="000000"/>
              </w:rPr>
              <w:t xml:space="preserve">втозагрузчик </w:t>
            </w:r>
            <w:r w:rsidR="00566741" w:rsidRPr="00550173">
              <w:rPr>
                <w:rFonts w:cs="Calibri"/>
                <w:color w:val="000000"/>
              </w:rPr>
              <w:t>долж</w:t>
            </w:r>
            <w:r>
              <w:rPr>
                <w:rFonts w:cs="Calibri"/>
                <w:color w:val="000000"/>
              </w:rPr>
              <w:t>ен</w:t>
            </w:r>
            <w:r w:rsidR="00566741" w:rsidRPr="00550173">
              <w:rPr>
                <w:rFonts w:cs="Calibri"/>
                <w:color w:val="000000"/>
              </w:rPr>
              <w:t xml:space="preserve"> быть укомплектован:</w:t>
            </w:r>
          </w:p>
          <w:p w14:paraId="1CD64053" w14:textId="2420D91F" w:rsidR="00566741" w:rsidRPr="00550173" w:rsidRDefault="00566741" w:rsidP="00566741">
            <w:pPr>
              <w:pStyle w:val="af7"/>
              <w:numPr>
                <w:ilvl w:val="0"/>
                <w:numId w:val="5"/>
              </w:numPr>
              <w:rPr>
                <w:rFonts w:cs="Calibri"/>
                <w:color w:val="000000"/>
                <w:lang w:val="ru-RU"/>
              </w:rPr>
            </w:pPr>
            <w:r>
              <w:rPr>
                <w:lang w:val="ru-RU"/>
              </w:rPr>
              <w:t>Н</w:t>
            </w:r>
            <w:r w:rsidRPr="00550173">
              <w:rPr>
                <w:lang w:val="ru-RU"/>
              </w:rPr>
              <w:t>е менее 10-шт. ленточны</w:t>
            </w:r>
            <w:r>
              <w:rPr>
                <w:lang w:val="ru-RU"/>
              </w:rPr>
              <w:t>х</w:t>
            </w:r>
            <w:r w:rsidRPr="00550173">
              <w:rPr>
                <w:lang w:val="ru-RU"/>
              </w:rPr>
              <w:t xml:space="preserve"> накопител</w:t>
            </w:r>
            <w:r>
              <w:rPr>
                <w:lang w:val="ru-RU"/>
              </w:rPr>
              <w:t>ей</w:t>
            </w:r>
            <w:r w:rsidRPr="00550173">
              <w:rPr>
                <w:lang w:val="ru-RU"/>
              </w:rPr>
              <w:t xml:space="preserve"> формата </w:t>
            </w:r>
            <w:r w:rsidRPr="00550173">
              <w:t>LTO</w:t>
            </w:r>
            <w:r w:rsidRPr="00550173">
              <w:rPr>
                <w:lang w:val="ru-RU"/>
              </w:rPr>
              <w:t>-8</w:t>
            </w:r>
            <w:r>
              <w:rPr>
                <w:lang w:val="ru-RU"/>
              </w:rPr>
              <w:t xml:space="preserve"> 30</w:t>
            </w:r>
            <w:r>
              <w:t>TB</w:t>
            </w:r>
            <w:r w:rsidRPr="00550173">
              <w:rPr>
                <w:lang w:val="ru-RU"/>
              </w:rPr>
              <w:t>;</w:t>
            </w:r>
          </w:p>
          <w:p w14:paraId="626E6D84" w14:textId="13732FAD" w:rsidR="00566741" w:rsidRPr="00765567" w:rsidRDefault="00566741" w:rsidP="00566741">
            <w:pPr>
              <w:pStyle w:val="af7"/>
              <w:numPr>
                <w:ilvl w:val="0"/>
                <w:numId w:val="5"/>
              </w:numPr>
              <w:rPr>
                <w:rFonts w:eastAsiaTheme="minorHAnsi"/>
                <w:lang w:val="ru-RU"/>
              </w:rPr>
            </w:pPr>
            <w:r w:rsidRPr="00566741">
              <w:rPr>
                <w:lang w:val="ru-RU"/>
              </w:rPr>
              <w:t>Набор этикеток со штрих-кодом, 100</w:t>
            </w:r>
            <w:r w:rsidR="00BC5C44">
              <w:rPr>
                <w:lang w:val="ru-RU"/>
              </w:rPr>
              <w:t xml:space="preserve"> шт.</w:t>
            </w:r>
            <w:r w:rsidRPr="00566741">
              <w:rPr>
                <w:lang w:val="ru-RU"/>
              </w:rPr>
              <w:t xml:space="preserve"> для картриджей;</w:t>
            </w:r>
          </w:p>
          <w:p w14:paraId="056531AF" w14:textId="6740F923" w:rsidR="00765567" w:rsidRPr="00566741" w:rsidRDefault="00765567" w:rsidP="00566741">
            <w:pPr>
              <w:pStyle w:val="af7"/>
              <w:numPr>
                <w:ilvl w:val="0"/>
                <w:numId w:val="5"/>
              </w:num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Не менее одного в</w:t>
            </w:r>
            <w:r w:rsidRPr="00765567">
              <w:rPr>
                <w:rFonts w:eastAsiaTheme="minorHAnsi"/>
                <w:lang w:val="ru-RU"/>
              </w:rPr>
              <w:t>нешн</w:t>
            </w:r>
            <w:r>
              <w:rPr>
                <w:rFonts w:eastAsiaTheme="minorHAnsi"/>
                <w:lang w:val="ru-RU"/>
              </w:rPr>
              <w:t>его</w:t>
            </w:r>
            <w:r w:rsidRPr="00765567"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 xml:space="preserve">кабеля </w:t>
            </w:r>
            <w:r w:rsidRPr="00765567">
              <w:rPr>
                <w:rFonts w:eastAsiaTheme="minorHAnsi"/>
                <w:lang w:val="ru-RU"/>
              </w:rPr>
              <w:t>Mini-SAS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</w:rPr>
              <w:t>to</w:t>
            </w:r>
            <w:r w:rsidRPr="00765567">
              <w:rPr>
                <w:rFonts w:eastAsiaTheme="minorHAnsi"/>
                <w:lang w:val="ru-RU"/>
              </w:rPr>
              <w:t xml:space="preserve"> Mini-SAS</w:t>
            </w:r>
            <w:r w:rsidR="00B04023">
              <w:rPr>
                <w:rFonts w:eastAsiaTheme="minorHAnsi"/>
                <w:lang w:val="ru-RU"/>
              </w:rPr>
              <w:t xml:space="preserve"> 2м</w:t>
            </w:r>
            <w:r>
              <w:rPr>
                <w:rFonts w:eastAsiaTheme="minorHAnsi"/>
                <w:lang w:val="ru-RU"/>
              </w:rPr>
              <w:t>;</w:t>
            </w:r>
          </w:p>
          <w:p w14:paraId="416C5817" w14:textId="121CEB06" w:rsidR="00566741" w:rsidRPr="00566741" w:rsidRDefault="00BC5C44" w:rsidP="00566741">
            <w:pPr>
              <w:pStyle w:val="af7"/>
              <w:numPr>
                <w:ilvl w:val="0"/>
                <w:numId w:val="5"/>
              </w:numPr>
              <w:rPr>
                <w:rFonts w:cs="Calibri"/>
                <w:color w:val="000000"/>
                <w:lang w:val="ru-RU"/>
              </w:rPr>
            </w:pPr>
            <w:r w:rsidRPr="00BC5C44">
              <w:rPr>
                <w:rFonts w:cs="Calibri"/>
                <w:color w:val="000000"/>
                <w:lang w:val="ru-RU"/>
              </w:rPr>
              <w:t xml:space="preserve">Автозагрузчик </w:t>
            </w:r>
            <w:r w:rsidR="00566741" w:rsidRPr="00566741">
              <w:rPr>
                <w:color w:val="000000"/>
                <w:lang w:val="ru-RU"/>
              </w:rPr>
              <w:t>долж</w:t>
            </w:r>
            <w:r>
              <w:rPr>
                <w:color w:val="000000"/>
                <w:lang w:val="ru-RU"/>
              </w:rPr>
              <w:t>е</w:t>
            </w:r>
            <w:r w:rsidR="00566741" w:rsidRPr="00566741">
              <w:rPr>
                <w:color w:val="000000"/>
                <w:lang w:val="ru-RU"/>
              </w:rPr>
              <w:t>н быть укомплектован необходимыми компонентами для установки в стандартный монтажный шкаф 19”</w:t>
            </w:r>
            <w:r>
              <w:rPr>
                <w:color w:val="000000"/>
                <w:lang w:val="ru-RU"/>
              </w:rPr>
              <w:t>;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4C1AEC15" w14:textId="77777777" w:rsidR="00566741" w:rsidRPr="00550173" w:rsidRDefault="00566741" w:rsidP="00566741">
            <w:pPr>
              <w:rPr>
                <w:rFonts w:cs="Calibri"/>
                <w:color w:val="000000"/>
              </w:rPr>
            </w:pPr>
          </w:p>
        </w:tc>
      </w:tr>
      <w:tr w:rsidR="00566741" w14:paraId="7EE5A75A" w14:textId="3FDFB314" w:rsidTr="00566741">
        <w:trPr>
          <w:trHeight w:val="287"/>
        </w:trPr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375082" w14:textId="77777777" w:rsidR="00566741" w:rsidRPr="00550173" w:rsidRDefault="00566741" w:rsidP="00566741">
            <w:r w:rsidRPr="00550173">
              <w:t>Гарантия и поддержка</w:t>
            </w:r>
          </w:p>
        </w:tc>
        <w:tc>
          <w:tcPr>
            <w:tcW w:w="116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1878D9" w14:textId="1D35D878" w:rsidR="00566741" w:rsidRPr="00550173" w:rsidRDefault="00566741" w:rsidP="00566741">
            <w:pPr>
              <w:pStyle w:val="af7"/>
              <w:spacing w:after="160" w:line="252" w:lineRule="auto"/>
              <w:rPr>
                <w:lang w:val="ru-RU"/>
              </w:rPr>
            </w:pPr>
            <w:r w:rsidRPr="00550173">
              <w:rPr>
                <w:lang w:val="ru-RU"/>
              </w:rPr>
              <w:t>Не менее, 12 месяцев;</w:t>
            </w:r>
          </w:p>
          <w:p w14:paraId="7BE0ECB4" w14:textId="77777777" w:rsidR="00566741" w:rsidRPr="00550173" w:rsidRDefault="00566741" w:rsidP="00566741">
            <w:pPr>
              <w:pStyle w:val="af7"/>
              <w:rPr>
                <w:lang w:val="ru-RU" w:eastAsia="ru-RU"/>
              </w:rPr>
            </w:pPr>
            <w:r w:rsidRPr="00550173">
              <w:rPr>
                <w:lang w:val="ru-RU"/>
              </w:rPr>
              <w:t>Время реакции: на следующий рабочий день.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3E5CAC1" w14:textId="77777777" w:rsidR="00566741" w:rsidRPr="00550173" w:rsidRDefault="00566741" w:rsidP="00566741">
            <w:pPr>
              <w:pStyle w:val="af7"/>
              <w:spacing w:after="160" w:line="252" w:lineRule="auto"/>
              <w:rPr>
                <w:lang w:val="ru-RU"/>
              </w:rPr>
            </w:pPr>
          </w:p>
        </w:tc>
      </w:tr>
      <w:bookmarkEnd w:id="1"/>
    </w:tbl>
    <w:p w14:paraId="5F2827A7" w14:textId="77777777" w:rsidR="00852C51" w:rsidRPr="0090127F" w:rsidRDefault="00852C51" w:rsidP="00C66238"/>
    <w:p w14:paraId="5F2827A8" w14:textId="77777777" w:rsidR="00177529" w:rsidRPr="0090127F" w:rsidRDefault="00177529" w:rsidP="00C66238"/>
    <w:sectPr w:rsidR="00177529" w:rsidRPr="0090127F" w:rsidSect="00837B8A">
      <w:pgSz w:w="16838" w:h="11906" w:orient="landscape"/>
      <w:pgMar w:top="1411" w:right="1253" w:bottom="850" w:left="8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694F4" w14:textId="77777777" w:rsidR="00EC1321" w:rsidRDefault="00EC1321">
      <w:r>
        <w:separator/>
      </w:r>
    </w:p>
  </w:endnote>
  <w:endnote w:type="continuationSeparator" w:id="0">
    <w:p w14:paraId="2D4D1D9E" w14:textId="77777777" w:rsidR="00EC1321" w:rsidRDefault="00EC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18BE" w14:textId="77777777" w:rsidR="00EC1321" w:rsidRDefault="00EC1321">
      <w:r>
        <w:separator/>
      </w:r>
    </w:p>
  </w:footnote>
  <w:footnote w:type="continuationSeparator" w:id="0">
    <w:p w14:paraId="06616E8F" w14:textId="77777777" w:rsidR="00EC1321" w:rsidRDefault="00EC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F89"/>
    <w:multiLevelType w:val="multilevel"/>
    <w:tmpl w:val="C022776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4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90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19F46CB"/>
    <w:multiLevelType w:val="multilevel"/>
    <w:tmpl w:val="32F2FCCA"/>
    <w:lvl w:ilvl="0">
      <w:start w:val="1"/>
      <w:numFmt w:val="upperRoman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90774BD"/>
    <w:multiLevelType w:val="hybridMultilevel"/>
    <w:tmpl w:val="7E4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F04D7"/>
    <w:multiLevelType w:val="hybridMultilevel"/>
    <w:tmpl w:val="AB14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56F2"/>
    <w:multiLevelType w:val="hybridMultilevel"/>
    <w:tmpl w:val="9380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B3F"/>
    <w:rsid w:val="00001665"/>
    <w:rsid w:val="00001BB1"/>
    <w:rsid w:val="00010FC8"/>
    <w:rsid w:val="0001256F"/>
    <w:rsid w:val="000179CA"/>
    <w:rsid w:val="00020633"/>
    <w:rsid w:val="00020D82"/>
    <w:rsid w:val="00022455"/>
    <w:rsid w:val="0002631B"/>
    <w:rsid w:val="00030620"/>
    <w:rsid w:val="00037098"/>
    <w:rsid w:val="000403FD"/>
    <w:rsid w:val="000437EB"/>
    <w:rsid w:val="000576BE"/>
    <w:rsid w:val="00060658"/>
    <w:rsid w:val="00066969"/>
    <w:rsid w:val="000762D7"/>
    <w:rsid w:val="00083F96"/>
    <w:rsid w:val="00084323"/>
    <w:rsid w:val="00090AD6"/>
    <w:rsid w:val="000A4F89"/>
    <w:rsid w:val="000A5FF0"/>
    <w:rsid w:val="000A7988"/>
    <w:rsid w:val="000B0AD0"/>
    <w:rsid w:val="000B16DA"/>
    <w:rsid w:val="000B2775"/>
    <w:rsid w:val="000B6594"/>
    <w:rsid w:val="000C1682"/>
    <w:rsid w:val="000D2572"/>
    <w:rsid w:val="000D5141"/>
    <w:rsid w:val="000D6CF7"/>
    <w:rsid w:val="000E65C4"/>
    <w:rsid w:val="000F5658"/>
    <w:rsid w:val="000F69B3"/>
    <w:rsid w:val="000F7729"/>
    <w:rsid w:val="0010626D"/>
    <w:rsid w:val="00107967"/>
    <w:rsid w:val="0010799A"/>
    <w:rsid w:val="0011431A"/>
    <w:rsid w:val="00116758"/>
    <w:rsid w:val="0012360C"/>
    <w:rsid w:val="00123D78"/>
    <w:rsid w:val="00123DB8"/>
    <w:rsid w:val="001256D5"/>
    <w:rsid w:val="00127C65"/>
    <w:rsid w:val="001373A8"/>
    <w:rsid w:val="001570DC"/>
    <w:rsid w:val="0016621C"/>
    <w:rsid w:val="00166E6E"/>
    <w:rsid w:val="00175EA9"/>
    <w:rsid w:val="00177529"/>
    <w:rsid w:val="00180B22"/>
    <w:rsid w:val="001904DB"/>
    <w:rsid w:val="00191EDF"/>
    <w:rsid w:val="001943E4"/>
    <w:rsid w:val="00194DDE"/>
    <w:rsid w:val="00196409"/>
    <w:rsid w:val="00196B08"/>
    <w:rsid w:val="001A0FB1"/>
    <w:rsid w:val="001A43F0"/>
    <w:rsid w:val="001B2EA3"/>
    <w:rsid w:val="001B39AC"/>
    <w:rsid w:val="001B5DD6"/>
    <w:rsid w:val="001C28DC"/>
    <w:rsid w:val="001C3518"/>
    <w:rsid w:val="001C5947"/>
    <w:rsid w:val="001C5C80"/>
    <w:rsid w:val="001D6F74"/>
    <w:rsid w:val="001E1D4C"/>
    <w:rsid w:val="001E29CF"/>
    <w:rsid w:val="001E6278"/>
    <w:rsid w:val="001F270E"/>
    <w:rsid w:val="001F3D80"/>
    <w:rsid w:val="00201145"/>
    <w:rsid w:val="0020342C"/>
    <w:rsid w:val="0020454D"/>
    <w:rsid w:val="00206906"/>
    <w:rsid w:val="00210F1E"/>
    <w:rsid w:val="00221790"/>
    <w:rsid w:val="002224A7"/>
    <w:rsid w:val="002228FC"/>
    <w:rsid w:val="0022455A"/>
    <w:rsid w:val="00231DA5"/>
    <w:rsid w:val="00233B25"/>
    <w:rsid w:val="00242971"/>
    <w:rsid w:val="00247477"/>
    <w:rsid w:val="00261677"/>
    <w:rsid w:val="00262338"/>
    <w:rsid w:val="00265F37"/>
    <w:rsid w:val="00267155"/>
    <w:rsid w:val="002773BD"/>
    <w:rsid w:val="00280DF0"/>
    <w:rsid w:val="00286AE8"/>
    <w:rsid w:val="00286FC3"/>
    <w:rsid w:val="00287F2A"/>
    <w:rsid w:val="00293158"/>
    <w:rsid w:val="002A3814"/>
    <w:rsid w:val="002B5336"/>
    <w:rsid w:val="002C2B4C"/>
    <w:rsid w:val="002C544D"/>
    <w:rsid w:val="002D0F00"/>
    <w:rsid w:val="002D4D22"/>
    <w:rsid w:val="002D5B97"/>
    <w:rsid w:val="002E0F93"/>
    <w:rsid w:val="002E2786"/>
    <w:rsid w:val="002E5512"/>
    <w:rsid w:val="002F07FF"/>
    <w:rsid w:val="002F0E8F"/>
    <w:rsid w:val="002F4666"/>
    <w:rsid w:val="002F4B3B"/>
    <w:rsid w:val="002F60EC"/>
    <w:rsid w:val="00300997"/>
    <w:rsid w:val="00306D3F"/>
    <w:rsid w:val="00313C7C"/>
    <w:rsid w:val="00313DC8"/>
    <w:rsid w:val="00314534"/>
    <w:rsid w:val="00317D62"/>
    <w:rsid w:val="00321CF8"/>
    <w:rsid w:val="00322A2F"/>
    <w:rsid w:val="00324D99"/>
    <w:rsid w:val="00326DB1"/>
    <w:rsid w:val="00333ECA"/>
    <w:rsid w:val="00334C4A"/>
    <w:rsid w:val="00335DFF"/>
    <w:rsid w:val="00340EE4"/>
    <w:rsid w:val="00342009"/>
    <w:rsid w:val="00342F95"/>
    <w:rsid w:val="003505F2"/>
    <w:rsid w:val="0035246C"/>
    <w:rsid w:val="0035365A"/>
    <w:rsid w:val="003573E1"/>
    <w:rsid w:val="00361F65"/>
    <w:rsid w:val="00365541"/>
    <w:rsid w:val="0038505E"/>
    <w:rsid w:val="00385D55"/>
    <w:rsid w:val="00385F5B"/>
    <w:rsid w:val="003872EC"/>
    <w:rsid w:val="00392EBE"/>
    <w:rsid w:val="003A779F"/>
    <w:rsid w:val="003C093D"/>
    <w:rsid w:val="003C2831"/>
    <w:rsid w:val="003D2E48"/>
    <w:rsid w:val="003D37B1"/>
    <w:rsid w:val="003E08DC"/>
    <w:rsid w:val="003E7DBA"/>
    <w:rsid w:val="003F5550"/>
    <w:rsid w:val="004004D9"/>
    <w:rsid w:val="00402407"/>
    <w:rsid w:val="0040374F"/>
    <w:rsid w:val="00411B86"/>
    <w:rsid w:val="0041252E"/>
    <w:rsid w:val="0042229E"/>
    <w:rsid w:val="00426618"/>
    <w:rsid w:val="004335EC"/>
    <w:rsid w:val="00434AA2"/>
    <w:rsid w:val="0043534D"/>
    <w:rsid w:val="0044233D"/>
    <w:rsid w:val="00443880"/>
    <w:rsid w:val="00446922"/>
    <w:rsid w:val="00447678"/>
    <w:rsid w:val="00451A9A"/>
    <w:rsid w:val="004527CB"/>
    <w:rsid w:val="004536BB"/>
    <w:rsid w:val="00455FE2"/>
    <w:rsid w:val="00465AC6"/>
    <w:rsid w:val="00467B72"/>
    <w:rsid w:val="0047673F"/>
    <w:rsid w:val="00477E40"/>
    <w:rsid w:val="00484D23"/>
    <w:rsid w:val="00486E50"/>
    <w:rsid w:val="004A5FB1"/>
    <w:rsid w:val="004A6034"/>
    <w:rsid w:val="004A6570"/>
    <w:rsid w:val="004B3713"/>
    <w:rsid w:val="004B3A38"/>
    <w:rsid w:val="004C004B"/>
    <w:rsid w:val="004C3BE3"/>
    <w:rsid w:val="004E4261"/>
    <w:rsid w:val="004F081D"/>
    <w:rsid w:val="004F0A0D"/>
    <w:rsid w:val="005030A8"/>
    <w:rsid w:val="00504DD1"/>
    <w:rsid w:val="0051094D"/>
    <w:rsid w:val="00512CFB"/>
    <w:rsid w:val="005162CF"/>
    <w:rsid w:val="0052411A"/>
    <w:rsid w:val="00536D8E"/>
    <w:rsid w:val="00547027"/>
    <w:rsid w:val="005473EF"/>
    <w:rsid w:val="00547BA6"/>
    <w:rsid w:val="00547BBD"/>
    <w:rsid w:val="00547E75"/>
    <w:rsid w:val="00550240"/>
    <w:rsid w:val="005560F6"/>
    <w:rsid w:val="005562FB"/>
    <w:rsid w:val="0055639C"/>
    <w:rsid w:val="00557354"/>
    <w:rsid w:val="00557BCF"/>
    <w:rsid w:val="00561D32"/>
    <w:rsid w:val="005634E4"/>
    <w:rsid w:val="00566741"/>
    <w:rsid w:val="00572FA4"/>
    <w:rsid w:val="00573104"/>
    <w:rsid w:val="00573A51"/>
    <w:rsid w:val="0057797E"/>
    <w:rsid w:val="00581C02"/>
    <w:rsid w:val="0058706A"/>
    <w:rsid w:val="0059194D"/>
    <w:rsid w:val="00591FC3"/>
    <w:rsid w:val="00592C86"/>
    <w:rsid w:val="0059782C"/>
    <w:rsid w:val="005A069B"/>
    <w:rsid w:val="005A0E5A"/>
    <w:rsid w:val="005A7275"/>
    <w:rsid w:val="005B011F"/>
    <w:rsid w:val="005B4803"/>
    <w:rsid w:val="005B5BC2"/>
    <w:rsid w:val="005C3D81"/>
    <w:rsid w:val="005C5A45"/>
    <w:rsid w:val="005D6CD1"/>
    <w:rsid w:val="005E1AC3"/>
    <w:rsid w:val="005E6D47"/>
    <w:rsid w:val="005F0DD3"/>
    <w:rsid w:val="005F2F93"/>
    <w:rsid w:val="005F68D3"/>
    <w:rsid w:val="0060031F"/>
    <w:rsid w:val="006149A5"/>
    <w:rsid w:val="006246DB"/>
    <w:rsid w:val="0062520F"/>
    <w:rsid w:val="006300C6"/>
    <w:rsid w:val="00631236"/>
    <w:rsid w:val="00636146"/>
    <w:rsid w:val="00636727"/>
    <w:rsid w:val="00637C71"/>
    <w:rsid w:val="006413DF"/>
    <w:rsid w:val="00645710"/>
    <w:rsid w:val="006560DF"/>
    <w:rsid w:val="00672B59"/>
    <w:rsid w:val="00675793"/>
    <w:rsid w:val="00681A02"/>
    <w:rsid w:val="0068389A"/>
    <w:rsid w:val="00684427"/>
    <w:rsid w:val="00684730"/>
    <w:rsid w:val="006854E3"/>
    <w:rsid w:val="006875E3"/>
    <w:rsid w:val="00687BF7"/>
    <w:rsid w:val="00692776"/>
    <w:rsid w:val="00692FE3"/>
    <w:rsid w:val="00695007"/>
    <w:rsid w:val="00695443"/>
    <w:rsid w:val="00697D44"/>
    <w:rsid w:val="006A0212"/>
    <w:rsid w:val="006B26F3"/>
    <w:rsid w:val="006B6452"/>
    <w:rsid w:val="006C275D"/>
    <w:rsid w:val="006C71D2"/>
    <w:rsid w:val="006D0D24"/>
    <w:rsid w:val="006D3DB5"/>
    <w:rsid w:val="006D52F9"/>
    <w:rsid w:val="006D53AB"/>
    <w:rsid w:val="006E269F"/>
    <w:rsid w:val="006E512B"/>
    <w:rsid w:val="006F46ED"/>
    <w:rsid w:val="006F6112"/>
    <w:rsid w:val="006F6BF8"/>
    <w:rsid w:val="00700E86"/>
    <w:rsid w:val="0070324F"/>
    <w:rsid w:val="00703F5F"/>
    <w:rsid w:val="0070797A"/>
    <w:rsid w:val="00707A87"/>
    <w:rsid w:val="00707D24"/>
    <w:rsid w:val="00713442"/>
    <w:rsid w:val="00715349"/>
    <w:rsid w:val="00717E0E"/>
    <w:rsid w:val="00721BC1"/>
    <w:rsid w:val="0072762E"/>
    <w:rsid w:val="0072765F"/>
    <w:rsid w:val="0072790D"/>
    <w:rsid w:val="00731976"/>
    <w:rsid w:val="0073446C"/>
    <w:rsid w:val="00734AF9"/>
    <w:rsid w:val="0073621D"/>
    <w:rsid w:val="007377F3"/>
    <w:rsid w:val="00745D26"/>
    <w:rsid w:val="00746B70"/>
    <w:rsid w:val="00756031"/>
    <w:rsid w:val="0075764F"/>
    <w:rsid w:val="00761E7A"/>
    <w:rsid w:val="00764EA6"/>
    <w:rsid w:val="00765567"/>
    <w:rsid w:val="00766804"/>
    <w:rsid w:val="00796F89"/>
    <w:rsid w:val="007A28BE"/>
    <w:rsid w:val="007A514A"/>
    <w:rsid w:val="007B02AC"/>
    <w:rsid w:val="007B1F95"/>
    <w:rsid w:val="007B45C5"/>
    <w:rsid w:val="007D5FB1"/>
    <w:rsid w:val="007D6EC4"/>
    <w:rsid w:val="007E41E2"/>
    <w:rsid w:val="007F3E83"/>
    <w:rsid w:val="007F5725"/>
    <w:rsid w:val="007F5DEC"/>
    <w:rsid w:val="007F6F17"/>
    <w:rsid w:val="00805439"/>
    <w:rsid w:val="00807FF5"/>
    <w:rsid w:val="00810355"/>
    <w:rsid w:val="00813DB7"/>
    <w:rsid w:val="00813EF1"/>
    <w:rsid w:val="008144FE"/>
    <w:rsid w:val="0081758D"/>
    <w:rsid w:val="0082054D"/>
    <w:rsid w:val="00820A3C"/>
    <w:rsid w:val="00821DAD"/>
    <w:rsid w:val="00822388"/>
    <w:rsid w:val="00825436"/>
    <w:rsid w:val="008309AA"/>
    <w:rsid w:val="0083274A"/>
    <w:rsid w:val="00840389"/>
    <w:rsid w:val="00841209"/>
    <w:rsid w:val="00841EB5"/>
    <w:rsid w:val="00841FBF"/>
    <w:rsid w:val="00842C6B"/>
    <w:rsid w:val="0084352D"/>
    <w:rsid w:val="00843DEE"/>
    <w:rsid w:val="00844DD6"/>
    <w:rsid w:val="00846F4A"/>
    <w:rsid w:val="00852C51"/>
    <w:rsid w:val="008538EF"/>
    <w:rsid w:val="008556F0"/>
    <w:rsid w:val="0085773B"/>
    <w:rsid w:val="00857B11"/>
    <w:rsid w:val="00865DDF"/>
    <w:rsid w:val="00871801"/>
    <w:rsid w:val="00873E91"/>
    <w:rsid w:val="00874FE8"/>
    <w:rsid w:val="008762CA"/>
    <w:rsid w:val="00882CD4"/>
    <w:rsid w:val="00884CA4"/>
    <w:rsid w:val="008876A8"/>
    <w:rsid w:val="00887802"/>
    <w:rsid w:val="00892214"/>
    <w:rsid w:val="008A5484"/>
    <w:rsid w:val="008B0538"/>
    <w:rsid w:val="008B2BE9"/>
    <w:rsid w:val="008B2F4F"/>
    <w:rsid w:val="008B3048"/>
    <w:rsid w:val="008B4341"/>
    <w:rsid w:val="008B58DF"/>
    <w:rsid w:val="008B5D44"/>
    <w:rsid w:val="008C5BBB"/>
    <w:rsid w:val="008C6469"/>
    <w:rsid w:val="008C726D"/>
    <w:rsid w:val="008D1002"/>
    <w:rsid w:val="008D1052"/>
    <w:rsid w:val="008D2318"/>
    <w:rsid w:val="008D6FEE"/>
    <w:rsid w:val="008D7A7E"/>
    <w:rsid w:val="008E589F"/>
    <w:rsid w:val="008F1DB5"/>
    <w:rsid w:val="008F293C"/>
    <w:rsid w:val="008F458B"/>
    <w:rsid w:val="008F5CA7"/>
    <w:rsid w:val="00900091"/>
    <w:rsid w:val="0090127F"/>
    <w:rsid w:val="009038DC"/>
    <w:rsid w:val="0091172F"/>
    <w:rsid w:val="0091265B"/>
    <w:rsid w:val="00917E69"/>
    <w:rsid w:val="00927DFD"/>
    <w:rsid w:val="00932799"/>
    <w:rsid w:val="00937EB9"/>
    <w:rsid w:val="00940E1B"/>
    <w:rsid w:val="00942826"/>
    <w:rsid w:val="00946997"/>
    <w:rsid w:val="00946DC1"/>
    <w:rsid w:val="00952360"/>
    <w:rsid w:val="0095291A"/>
    <w:rsid w:val="00953D69"/>
    <w:rsid w:val="00957224"/>
    <w:rsid w:val="00971B5F"/>
    <w:rsid w:val="00973F73"/>
    <w:rsid w:val="00977A43"/>
    <w:rsid w:val="00981F84"/>
    <w:rsid w:val="00987F0A"/>
    <w:rsid w:val="00990091"/>
    <w:rsid w:val="00991713"/>
    <w:rsid w:val="00992BD6"/>
    <w:rsid w:val="009A0235"/>
    <w:rsid w:val="009A6714"/>
    <w:rsid w:val="009B252F"/>
    <w:rsid w:val="009B4CEC"/>
    <w:rsid w:val="009B54D4"/>
    <w:rsid w:val="009C6EEE"/>
    <w:rsid w:val="009D2FB9"/>
    <w:rsid w:val="009D3B09"/>
    <w:rsid w:val="009D51A2"/>
    <w:rsid w:val="009D52AE"/>
    <w:rsid w:val="009E699A"/>
    <w:rsid w:val="009F16D8"/>
    <w:rsid w:val="009F26C0"/>
    <w:rsid w:val="009F6BE5"/>
    <w:rsid w:val="00A034BA"/>
    <w:rsid w:val="00A03B93"/>
    <w:rsid w:val="00A078A0"/>
    <w:rsid w:val="00A13F64"/>
    <w:rsid w:val="00A208B5"/>
    <w:rsid w:val="00A2302B"/>
    <w:rsid w:val="00A36027"/>
    <w:rsid w:val="00A40691"/>
    <w:rsid w:val="00A41707"/>
    <w:rsid w:val="00A43884"/>
    <w:rsid w:val="00A438FE"/>
    <w:rsid w:val="00A46D2F"/>
    <w:rsid w:val="00A50958"/>
    <w:rsid w:val="00A611BB"/>
    <w:rsid w:val="00A6539F"/>
    <w:rsid w:val="00A764DD"/>
    <w:rsid w:val="00A930D4"/>
    <w:rsid w:val="00A942EA"/>
    <w:rsid w:val="00A97ACF"/>
    <w:rsid w:val="00AA42DF"/>
    <w:rsid w:val="00AA58CA"/>
    <w:rsid w:val="00AA60C8"/>
    <w:rsid w:val="00AB152F"/>
    <w:rsid w:val="00AB17A3"/>
    <w:rsid w:val="00AB469E"/>
    <w:rsid w:val="00AB502A"/>
    <w:rsid w:val="00AB63AE"/>
    <w:rsid w:val="00AC7150"/>
    <w:rsid w:val="00AD25B7"/>
    <w:rsid w:val="00AD50AC"/>
    <w:rsid w:val="00AD6542"/>
    <w:rsid w:val="00AE5061"/>
    <w:rsid w:val="00AF05B4"/>
    <w:rsid w:val="00AF0649"/>
    <w:rsid w:val="00AF1463"/>
    <w:rsid w:val="00AF7A9A"/>
    <w:rsid w:val="00B01173"/>
    <w:rsid w:val="00B04023"/>
    <w:rsid w:val="00B125F8"/>
    <w:rsid w:val="00B1266C"/>
    <w:rsid w:val="00B1488C"/>
    <w:rsid w:val="00B15110"/>
    <w:rsid w:val="00B1540A"/>
    <w:rsid w:val="00B16B61"/>
    <w:rsid w:val="00B238A5"/>
    <w:rsid w:val="00B24770"/>
    <w:rsid w:val="00B25306"/>
    <w:rsid w:val="00B2593B"/>
    <w:rsid w:val="00B2649A"/>
    <w:rsid w:val="00B32A4E"/>
    <w:rsid w:val="00B36B66"/>
    <w:rsid w:val="00B42DB0"/>
    <w:rsid w:val="00B430B9"/>
    <w:rsid w:val="00B451E9"/>
    <w:rsid w:val="00B460F0"/>
    <w:rsid w:val="00B51D08"/>
    <w:rsid w:val="00B5350A"/>
    <w:rsid w:val="00B6109E"/>
    <w:rsid w:val="00B654FC"/>
    <w:rsid w:val="00B6702A"/>
    <w:rsid w:val="00B72240"/>
    <w:rsid w:val="00B750AA"/>
    <w:rsid w:val="00B76774"/>
    <w:rsid w:val="00B821A2"/>
    <w:rsid w:val="00B86FF9"/>
    <w:rsid w:val="00B87E3F"/>
    <w:rsid w:val="00B90AFF"/>
    <w:rsid w:val="00B94797"/>
    <w:rsid w:val="00BA4EE7"/>
    <w:rsid w:val="00BA50B8"/>
    <w:rsid w:val="00BB1AA0"/>
    <w:rsid w:val="00BB750E"/>
    <w:rsid w:val="00BC2E7F"/>
    <w:rsid w:val="00BC5C44"/>
    <w:rsid w:val="00BC766D"/>
    <w:rsid w:val="00BC7724"/>
    <w:rsid w:val="00BD0DAE"/>
    <w:rsid w:val="00BD478F"/>
    <w:rsid w:val="00BE3523"/>
    <w:rsid w:val="00BE3E72"/>
    <w:rsid w:val="00BF43EE"/>
    <w:rsid w:val="00BF52F7"/>
    <w:rsid w:val="00BF6851"/>
    <w:rsid w:val="00BF7C0C"/>
    <w:rsid w:val="00C03790"/>
    <w:rsid w:val="00C10E07"/>
    <w:rsid w:val="00C116F1"/>
    <w:rsid w:val="00C14BCB"/>
    <w:rsid w:val="00C241D2"/>
    <w:rsid w:val="00C259AB"/>
    <w:rsid w:val="00C3044B"/>
    <w:rsid w:val="00C44833"/>
    <w:rsid w:val="00C44C8D"/>
    <w:rsid w:val="00C47CE7"/>
    <w:rsid w:val="00C51853"/>
    <w:rsid w:val="00C51B9C"/>
    <w:rsid w:val="00C52443"/>
    <w:rsid w:val="00C61088"/>
    <w:rsid w:val="00C63B1D"/>
    <w:rsid w:val="00C66238"/>
    <w:rsid w:val="00C7019E"/>
    <w:rsid w:val="00C7075F"/>
    <w:rsid w:val="00C70DA3"/>
    <w:rsid w:val="00C72813"/>
    <w:rsid w:val="00C728ED"/>
    <w:rsid w:val="00C812B2"/>
    <w:rsid w:val="00C82290"/>
    <w:rsid w:val="00C83915"/>
    <w:rsid w:val="00C8541E"/>
    <w:rsid w:val="00C86985"/>
    <w:rsid w:val="00C90226"/>
    <w:rsid w:val="00C905CF"/>
    <w:rsid w:val="00C95196"/>
    <w:rsid w:val="00CA335A"/>
    <w:rsid w:val="00CA42B9"/>
    <w:rsid w:val="00CB07C9"/>
    <w:rsid w:val="00CB4B40"/>
    <w:rsid w:val="00CB5770"/>
    <w:rsid w:val="00CC3325"/>
    <w:rsid w:val="00CC3BB4"/>
    <w:rsid w:val="00CD1ED6"/>
    <w:rsid w:val="00CD22B8"/>
    <w:rsid w:val="00CD6F9B"/>
    <w:rsid w:val="00CE41D7"/>
    <w:rsid w:val="00CE4AE0"/>
    <w:rsid w:val="00CF249F"/>
    <w:rsid w:val="00CF4044"/>
    <w:rsid w:val="00CF7EBF"/>
    <w:rsid w:val="00D032A0"/>
    <w:rsid w:val="00D05B99"/>
    <w:rsid w:val="00D074F8"/>
    <w:rsid w:val="00D0788E"/>
    <w:rsid w:val="00D11D6B"/>
    <w:rsid w:val="00D13D5F"/>
    <w:rsid w:val="00D141D2"/>
    <w:rsid w:val="00D15488"/>
    <w:rsid w:val="00D16F56"/>
    <w:rsid w:val="00D22F3D"/>
    <w:rsid w:val="00D317C4"/>
    <w:rsid w:val="00D4081C"/>
    <w:rsid w:val="00D42FCD"/>
    <w:rsid w:val="00D44829"/>
    <w:rsid w:val="00D47C48"/>
    <w:rsid w:val="00D56E5E"/>
    <w:rsid w:val="00D70DB2"/>
    <w:rsid w:val="00D71868"/>
    <w:rsid w:val="00D81D4A"/>
    <w:rsid w:val="00D8560B"/>
    <w:rsid w:val="00D87017"/>
    <w:rsid w:val="00D905CB"/>
    <w:rsid w:val="00D91FDF"/>
    <w:rsid w:val="00D93113"/>
    <w:rsid w:val="00DA1D1F"/>
    <w:rsid w:val="00DA4A80"/>
    <w:rsid w:val="00DA4DA9"/>
    <w:rsid w:val="00DB0B8C"/>
    <w:rsid w:val="00DB547C"/>
    <w:rsid w:val="00DB656B"/>
    <w:rsid w:val="00DD2348"/>
    <w:rsid w:val="00DD5C8D"/>
    <w:rsid w:val="00DD69D8"/>
    <w:rsid w:val="00DE18C2"/>
    <w:rsid w:val="00DE6AAE"/>
    <w:rsid w:val="00DF2175"/>
    <w:rsid w:val="00DF6BAB"/>
    <w:rsid w:val="00DF7D84"/>
    <w:rsid w:val="00E000B1"/>
    <w:rsid w:val="00E06793"/>
    <w:rsid w:val="00E06837"/>
    <w:rsid w:val="00E0756B"/>
    <w:rsid w:val="00E149AD"/>
    <w:rsid w:val="00E3226F"/>
    <w:rsid w:val="00E507CA"/>
    <w:rsid w:val="00E50D61"/>
    <w:rsid w:val="00E51F92"/>
    <w:rsid w:val="00E553F7"/>
    <w:rsid w:val="00E66943"/>
    <w:rsid w:val="00E67BBD"/>
    <w:rsid w:val="00E7162E"/>
    <w:rsid w:val="00E73129"/>
    <w:rsid w:val="00E750A2"/>
    <w:rsid w:val="00E75D96"/>
    <w:rsid w:val="00E839E8"/>
    <w:rsid w:val="00E8448E"/>
    <w:rsid w:val="00E84A42"/>
    <w:rsid w:val="00E84CDE"/>
    <w:rsid w:val="00E85E0A"/>
    <w:rsid w:val="00E864D3"/>
    <w:rsid w:val="00E90B37"/>
    <w:rsid w:val="00E9182E"/>
    <w:rsid w:val="00E965A8"/>
    <w:rsid w:val="00EA2F2B"/>
    <w:rsid w:val="00EA3045"/>
    <w:rsid w:val="00EA387C"/>
    <w:rsid w:val="00EA5997"/>
    <w:rsid w:val="00EA7221"/>
    <w:rsid w:val="00EB1586"/>
    <w:rsid w:val="00EC1321"/>
    <w:rsid w:val="00EC3FAD"/>
    <w:rsid w:val="00EC47C4"/>
    <w:rsid w:val="00EC4BCC"/>
    <w:rsid w:val="00EC7884"/>
    <w:rsid w:val="00EC79CD"/>
    <w:rsid w:val="00ED0A1D"/>
    <w:rsid w:val="00ED2FA6"/>
    <w:rsid w:val="00ED5367"/>
    <w:rsid w:val="00ED78F3"/>
    <w:rsid w:val="00ED7D73"/>
    <w:rsid w:val="00EE1E52"/>
    <w:rsid w:val="00EE7069"/>
    <w:rsid w:val="00EE73D9"/>
    <w:rsid w:val="00EE7640"/>
    <w:rsid w:val="00EF4C63"/>
    <w:rsid w:val="00EF635A"/>
    <w:rsid w:val="00EF7B4D"/>
    <w:rsid w:val="00F05E79"/>
    <w:rsid w:val="00F14901"/>
    <w:rsid w:val="00F21E4A"/>
    <w:rsid w:val="00F2603A"/>
    <w:rsid w:val="00F32147"/>
    <w:rsid w:val="00F32F4A"/>
    <w:rsid w:val="00F3434E"/>
    <w:rsid w:val="00F37E7C"/>
    <w:rsid w:val="00F47EF3"/>
    <w:rsid w:val="00F57E48"/>
    <w:rsid w:val="00F700EA"/>
    <w:rsid w:val="00F70C69"/>
    <w:rsid w:val="00F7160F"/>
    <w:rsid w:val="00F737CB"/>
    <w:rsid w:val="00F73BBE"/>
    <w:rsid w:val="00F75990"/>
    <w:rsid w:val="00F75FDD"/>
    <w:rsid w:val="00F83D3E"/>
    <w:rsid w:val="00F857D7"/>
    <w:rsid w:val="00F86B33"/>
    <w:rsid w:val="00FA3371"/>
    <w:rsid w:val="00FA672D"/>
    <w:rsid w:val="00FB23B3"/>
    <w:rsid w:val="00FB4B5D"/>
    <w:rsid w:val="00FB6397"/>
    <w:rsid w:val="00FB69E0"/>
    <w:rsid w:val="00FC09D0"/>
    <w:rsid w:val="00FC3939"/>
    <w:rsid w:val="00FC3A70"/>
    <w:rsid w:val="00FD2106"/>
    <w:rsid w:val="00FD24BA"/>
    <w:rsid w:val="00FD629E"/>
    <w:rsid w:val="00FE4D7C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82719"/>
  <w15:docId w15:val="{5959A4EC-A154-4C46-822E-5CAEAFF2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99"/>
    <w:rPr>
      <w:sz w:val="24"/>
      <w:szCs w:val="24"/>
    </w:rPr>
  </w:style>
  <w:style w:type="paragraph" w:styleId="11">
    <w:name w:val="heading 1"/>
    <w:basedOn w:val="a"/>
    <w:next w:val="a"/>
    <w:qFormat/>
    <w:rsid w:val="003573E1"/>
    <w:pPr>
      <w:keepNext/>
      <w:ind w:right="-99"/>
      <w:jc w:val="center"/>
      <w:outlineLvl w:val="0"/>
    </w:pPr>
    <w:rPr>
      <w:sz w:val="28"/>
      <w:szCs w:val="28"/>
      <w:lang w:val="en-US" w:eastAsia="ko-KR"/>
    </w:rPr>
  </w:style>
  <w:style w:type="paragraph" w:styleId="21">
    <w:name w:val="heading 2"/>
    <w:aliases w:val="heading 2,?? 2 Char1,l2,h2,H2,1.1  heading 2,UNDERRUBRIK 1-2,Head2A,2,2nd level,õberschrift 2,????,Heading 2 Hidden,Heading 2 CCBS,??? ?? 2,(?),PIM2,Titre3,HD2,sect 1.2,H21,sect 1.21,H22,sect 1.22,H211,sect 1.211,H23,sect 1.23,H212,分部标题"/>
    <w:next w:val="a"/>
    <w:link w:val="22"/>
    <w:qFormat/>
    <w:rsid w:val="00001BB1"/>
    <w:pPr>
      <w:keepNext/>
      <w:adjustRightInd w:val="0"/>
      <w:snapToGrid w:val="0"/>
      <w:spacing w:before="240" w:after="240"/>
      <w:textAlignment w:val="bottom"/>
      <w:outlineLvl w:val="1"/>
    </w:pPr>
    <w:rPr>
      <w:rFonts w:ascii="Arial" w:eastAsia="SimHei" w:hAnsi="Arial"/>
      <w:sz w:val="30"/>
      <w:szCs w:val="30"/>
      <w:lang w:val="en-US" w:eastAsia="zh-CN"/>
    </w:rPr>
  </w:style>
  <w:style w:type="paragraph" w:styleId="31">
    <w:name w:val="heading 3"/>
    <w:basedOn w:val="a"/>
    <w:next w:val="a"/>
    <w:qFormat/>
    <w:rsid w:val="00852C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aliases w:val="heading 4,heading 4 + Indent: Left 0.5 in,H4,Ref Heading 1,rh1,Heading sql,sect 1.2.3.4,PIM 4,h4,1.1.1.1 Heading 4,h41,heading 41,h42,heading 42,h43,H41,H42,H43,H411,h411,H421,h421,H44,h44,H412,h412,H422,h422,H431,h431,H45,h45,H413,h413,4"/>
    <w:next w:val="a"/>
    <w:link w:val="41"/>
    <w:qFormat/>
    <w:rsid w:val="00001BB1"/>
    <w:pPr>
      <w:snapToGrid w:val="0"/>
      <w:spacing w:before="80" w:after="160"/>
      <w:ind w:left="709"/>
      <w:outlineLvl w:val="3"/>
    </w:pPr>
    <w:rPr>
      <w:rFonts w:ascii="Arial" w:eastAsia="SimSun" w:hAnsi="Arial"/>
      <w:b/>
      <w:noProof/>
      <w:sz w:val="21"/>
      <w:szCs w:val="21"/>
      <w:lang w:val="en-US" w:eastAsia="zh-CN"/>
    </w:rPr>
  </w:style>
  <w:style w:type="paragraph" w:styleId="5">
    <w:name w:val="heading 5"/>
    <w:aliases w:val="标题 5 Char,heading 5,heading 5 Char,heading 5 Char Char,?? 5 Char Char,?? 5 Char1,Überschrift 5 Char, Char12 Char, Char12,±êìa 5 Char Char,?à¨o¨?a 5 Char Char,?¨¤?§o?§?a 5 Char Char,??§?è??ìo??ì?a 5 Char Char,???ì?¨¨??¨?o??¨??a 5 Char Char"/>
    <w:basedOn w:val="Text"/>
    <w:next w:val="Text"/>
    <w:link w:val="50"/>
    <w:qFormat/>
    <w:rsid w:val="00001BB1"/>
    <w:pPr>
      <w:keepLines/>
      <w:outlineLvl w:val="4"/>
    </w:pPr>
    <w:rPr>
      <w:kern w:val="2"/>
    </w:rPr>
  </w:style>
  <w:style w:type="paragraph" w:styleId="6">
    <w:name w:val="heading 6"/>
    <w:aliases w:val="标题 6 Char,heading 6 Char,heading 6,heading 6 Char Char Char,标题 61,heading 61,heading 6 Char Char Char Char Char Char Char,heading 61 Char,heading 6 Char Char,heading 6 Char Char Char Char Char Char Char Char Char Char,h6,h61,Heading6,h62"/>
    <w:basedOn w:val="a"/>
    <w:link w:val="60"/>
    <w:qFormat/>
    <w:rsid w:val="00001BB1"/>
    <w:pPr>
      <w:widowControl w:val="0"/>
      <w:tabs>
        <w:tab w:val="num" w:pos="510"/>
      </w:tabs>
      <w:autoSpaceDE w:val="0"/>
      <w:autoSpaceDN w:val="0"/>
      <w:adjustRightInd w:val="0"/>
      <w:spacing w:before="80" w:after="80"/>
      <w:ind w:left="510" w:hanging="510"/>
      <w:outlineLvl w:val="5"/>
    </w:pPr>
    <w:rPr>
      <w:rFonts w:ascii="Arial" w:eastAsia="SimSun" w:hAnsi="Arial"/>
      <w:sz w:val="18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4D99"/>
    <w:pPr>
      <w:ind w:left="5387"/>
      <w:jc w:val="center"/>
    </w:pPr>
    <w:rPr>
      <w:sz w:val="28"/>
      <w:szCs w:val="20"/>
    </w:rPr>
  </w:style>
  <w:style w:type="paragraph" w:customStyle="1" w:styleId="a4">
    <w:name w:val="Знак"/>
    <w:basedOn w:val="a"/>
    <w:autoRedefine/>
    <w:rsid w:val="00324D9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 Знак Знак Знак Знак Знак Знак"/>
    <w:basedOn w:val="a"/>
    <w:autoRedefine/>
    <w:rsid w:val="003573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3573E1"/>
    <w:pPr>
      <w:ind w:right="-99"/>
      <w:jc w:val="both"/>
    </w:pPr>
    <w:rPr>
      <w:sz w:val="28"/>
      <w:szCs w:val="28"/>
      <w:lang w:eastAsia="ko-KR"/>
    </w:rPr>
  </w:style>
  <w:style w:type="paragraph" w:styleId="a7">
    <w:name w:val="Body Text Indent"/>
    <w:basedOn w:val="a"/>
    <w:rsid w:val="003573E1"/>
    <w:pPr>
      <w:ind w:firstLine="720"/>
      <w:jc w:val="both"/>
    </w:pPr>
    <w:rPr>
      <w:sz w:val="28"/>
      <w:szCs w:val="28"/>
      <w:lang w:eastAsia="ko-KR"/>
    </w:rPr>
  </w:style>
  <w:style w:type="paragraph" w:styleId="23">
    <w:name w:val="Body Text Indent 2"/>
    <w:basedOn w:val="a"/>
    <w:rsid w:val="003573E1"/>
    <w:pPr>
      <w:ind w:right="-99" w:firstLine="720"/>
      <w:jc w:val="both"/>
    </w:pPr>
    <w:rPr>
      <w:color w:val="FF0000"/>
      <w:sz w:val="28"/>
      <w:szCs w:val="28"/>
      <w:lang w:eastAsia="ko-KR"/>
    </w:rPr>
  </w:style>
  <w:style w:type="paragraph" w:customStyle="1" w:styleId="BodyText21">
    <w:name w:val="Body Text 21"/>
    <w:basedOn w:val="a"/>
    <w:rsid w:val="003573E1"/>
    <w:pPr>
      <w:widowControl w:val="0"/>
      <w:jc w:val="both"/>
    </w:pPr>
    <w:rPr>
      <w:rFonts w:ascii="Arial" w:hAnsi="Arial"/>
      <w:snapToGrid w:val="0"/>
      <w:szCs w:val="20"/>
      <w:lang w:val="en-US" w:eastAsia="en-US"/>
    </w:rPr>
  </w:style>
  <w:style w:type="paragraph" w:customStyle="1" w:styleId="12">
    <w:name w:val="Знак Знак1 Знак"/>
    <w:basedOn w:val="a"/>
    <w:autoRedefine/>
    <w:rsid w:val="003573E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0">
    <w:name w:val="Тс1"/>
    <w:basedOn w:val="a"/>
    <w:rsid w:val="00E67BBD"/>
    <w:pPr>
      <w:numPr>
        <w:numId w:val="1"/>
      </w:numPr>
      <w:spacing w:line="276" w:lineRule="auto"/>
      <w:jc w:val="both"/>
    </w:pPr>
    <w:rPr>
      <w:b/>
      <w:sz w:val="28"/>
      <w:szCs w:val="28"/>
    </w:rPr>
  </w:style>
  <w:style w:type="paragraph" w:customStyle="1" w:styleId="20">
    <w:name w:val="Тс2"/>
    <w:basedOn w:val="a"/>
    <w:rsid w:val="00E67BBD"/>
    <w:pPr>
      <w:numPr>
        <w:ilvl w:val="1"/>
        <w:numId w:val="1"/>
      </w:numPr>
      <w:spacing w:line="276" w:lineRule="auto"/>
      <w:jc w:val="both"/>
    </w:pPr>
    <w:rPr>
      <w:b/>
      <w:sz w:val="28"/>
      <w:szCs w:val="28"/>
    </w:rPr>
  </w:style>
  <w:style w:type="paragraph" w:customStyle="1" w:styleId="30">
    <w:name w:val="Тс3"/>
    <w:basedOn w:val="a"/>
    <w:rsid w:val="00E67BBD"/>
    <w:pPr>
      <w:numPr>
        <w:ilvl w:val="2"/>
        <w:numId w:val="1"/>
      </w:numPr>
      <w:spacing w:line="276" w:lineRule="auto"/>
      <w:jc w:val="both"/>
    </w:pPr>
    <w:rPr>
      <w:b/>
      <w:i/>
      <w:sz w:val="28"/>
      <w:szCs w:val="28"/>
    </w:rPr>
  </w:style>
  <w:style w:type="paragraph" w:styleId="a8">
    <w:name w:val="header"/>
    <w:basedOn w:val="a"/>
    <w:link w:val="a9"/>
    <w:rsid w:val="001C594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C5947"/>
  </w:style>
  <w:style w:type="paragraph" w:styleId="ab">
    <w:name w:val="footer"/>
    <w:basedOn w:val="a"/>
    <w:rsid w:val="001C59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2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2179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Iauiue">
    <w:name w:val="Iau?iue"/>
    <w:rsid w:val="00852C51"/>
    <w:pPr>
      <w:widowControl w:val="0"/>
    </w:pPr>
  </w:style>
  <w:style w:type="paragraph" w:customStyle="1" w:styleId="Normal1">
    <w:name w:val="Normal1"/>
    <w:rsid w:val="00852C51"/>
    <w:pPr>
      <w:widowControl w:val="0"/>
    </w:pPr>
  </w:style>
  <w:style w:type="paragraph" w:customStyle="1" w:styleId="1">
    <w:name w:val="Мой1"/>
    <w:basedOn w:val="a"/>
    <w:next w:val="2"/>
    <w:rsid w:val="00852C51"/>
    <w:pPr>
      <w:numPr>
        <w:numId w:val="2"/>
      </w:numPr>
      <w:spacing w:before="240" w:after="120"/>
      <w:jc w:val="both"/>
      <w:outlineLvl w:val="0"/>
    </w:pPr>
    <w:rPr>
      <w:rFonts w:ascii="Arial" w:hAnsi="Arial"/>
      <w:b/>
      <w:caps/>
      <w:szCs w:val="32"/>
    </w:rPr>
  </w:style>
  <w:style w:type="paragraph" w:customStyle="1" w:styleId="2">
    <w:name w:val="Мой2"/>
    <w:basedOn w:val="a"/>
    <w:rsid w:val="00852C51"/>
    <w:pPr>
      <w:numPr>
        <w:ilvl w:val="1"/>
        <w:numId w:val="2"/>
      </w:numPr>
      <w:tabs>
        <w:tab w:val="left" w:pos="540"/>
      </w:tabs>
      <w:spacing w:before="120" w:after="120"/>
      <w:jc w:val="both"/>
      <w:outlineLvl w:val="1"/>
    </w:pPr>
    <w:rPr>
      <w:rFonts w:ascii="Arial" w:hAnsi="Arial"/>
      <w:szCs w:val="28"/>
    </w:rPr>
  </w:style>
  <w:style w:type="paragraph" w:customStyle="1" w:styleId="3">
    <w:name w:val="Мой3"/>
    <w:basedOn w:val="a"/>
    <w:link w:val="32"/>
    <w:rsid w:val="00852C51"/>
    <w:pPr>
      <w:numPr>
        <w:ilvl w:val="2"/>
        <w:numId w:val="2"/>
      </w:numPr>
      <w:spacing w:before="100" w:beforeAutospacing="1" w:after="100" w:afterAutospacing="1"/>
      <w:jc w:val="both"/>
      <w:outlineLvl w:val="2"/>
    </w:pPr>
    <w:rPr>
      <w:rFonts w:ascii="Arial" w:hAnsi="Arial"/>
      <w:spacing w:val="2"/>
    </w:rPr>
  </w:style>
  <w:style w:type="paragraph" w:customStyle="1" w:styleId="4">
    <w:name w:val="Мой4"/>
    <w:basedOn w:val="3"/>
    <w:rsid w:val="00852C51"/>
    <w:pPr>
      <w:numPr>
        <w:ilvl w:val="3"/>
      </w:numPr>
      <w:tabs>
        <w:tab w:val="clear" w:pos="1080"/>
        <w:tab w:val="num" w:pos="360"/>
        <w:tab w:val="num" w:pos="720"/>
      </w:tabs>
      <w:ind w:left="720" w:hanging="360"/>
      <w:outlineLvl w:val="3"/>
    </w:pPr>
  </w:style>
  <w:style w:type="character" w:customStyle="1" w:styleId="32">
    <w:name w:val="Мой3 Знак Знак"/>
    <w:basedOn w:val="a0"/>
    <w:link w:val="3"/>
    <w:rsid w:val="00852C51"/>
    <w:rPr>
      <w:rFonts w:ascii="Arial" w:hAnsi="Arial"/>
      <w:spacing w:val="2"/>
      <w:sz w:val="24"/>
      <w:szCs w:val="24"/>
    </w:rPr>
  </w:style>
  <w:style w:type="paragraph" w:styleId="ae">
    <w:name w:val="Balloon Text"/>
    <w:basedOn w:val="a"/>
    <w:semiHidden/>
    <w:rsid w:val="00AD50AC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"/>
    <w:basedOn w:val="a"/>
    <w:autoRedefine/>
    <w:rsid w:val="00D4482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">
    <w:name w:val="Plain Text"/>
    <w:basedOn w:val="a"/>
    <w:link w:val="af0"/>
    <w:uiPriority w:val="99"/>
    <w:unhideWhenUsed/>
    <w:rsid w:val="008F29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8F293C"/>
    <w:rPr>
      <w:rFonts w:ascii="Consolas" w:eastAsiaTheme="minorHAnsi" w:hAnsi="Consolas" w:cstheme="minorBidi"/>
      <w:sz w:val="21"/>
      <w:szCs w:val="21"/>
      <w:lang w:eastAsia="en-US"/>
    </w:rPr>
  </w:style>
  <w:style w:type="character" w:styleId="af1">
    <w:name w:val="annotation reference"/>
    <w:basedOn w:val="a0"/>
    <w:rsid w:val="006D53AB"/>
    <w:rPr>
      <w:sz w:val="16"/>
      <w:szCs w:val="16"/>
    </w:rPr>
  </w:style>
  <w:style w:type="paragraph" w:styleId="af2">
    <w:name w:val="annotation text"/>
    <w:basedOn w:val="a"/>
    <w:link w:val="af3"/>
    <w:rsid w:val="006D53A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D53AB"/>
  </w:style>
  <w:style w:type="paragraph" w:styleId="af4">
    <w:name w:val="annotation subject"/>
    <w:basedOn w:val="af2"/>
    <w:next w:val="af2"/>
    <w:link w:val="af5"/>
    <w:rsid w:val="006D53AB"/>
    <w:rPr>
      <w:b/>
      <w:bCs/>
    </w:rPr>
  </w:style>
  <w:style w:type="character" w:customStyle="1" w:styleId="af5">
    <w:name w:val="Тема примечания Знак"/>
    <w:basedOn w:val="af3"/>
    <w:link w:val="af4"/>
    <w:rsid w:val="006D53AB"/>
    <w:rPr>
      <w:b/>
      <w:bCs/>
    </w:rPr>
  </w:style>
  <w:style w:type="character" w:customStyle="1" w:styleId="22">
    <w:name w:val="Заголовок 2 Знак"/>
    <w:aliases w:val="heading 2 Знак,?? 2 Char1 Знак,l2 Знак,h2 Знак,H2 Знак,1.1  heading 2 Знак,UNDERRUBRIK 1-2 Знак,Head2A Знак,2 Знак,2nd level Знак,õberschrift 2 Знак,???? Знак,Heading 2 Hidden Знак,Heading 2 CCBS Знак,??? ?? 2 Знак,(?) Знак,PIM2 Знак"/>
    <w:basedOn w:val="a0"/>
    <w:link w:val="21"/>
    <w:rsid w:val="00001BB1"/>
    <w:rPr>
      <w:rFonts w:ascii="Arial" w:eastAsia="SimHei" w:hAnsi="Arial"/>
      <w:sz w:val="30"/>
      <w:szCs w:val="30"/>
      <w:lang w:val="en-US" w:eastAsia="zh-CN"/>
    </w:rPr>
  </w:style>
  <w:style w:type="character" w:customStyle="1" w:styleId="41">
    <w:name w:val="Заголовок 4 Знак"/>
    <w:aliases w:val="heading 4 Знак,heading 4 + Indent: Left 0.5 in Знак,H4 Знак,Ref Heading 1 Знак,rh1 Знак,Heading sql Знак,sect 1.2.3.4 Знак,PIM 4 Знак,h4 Знак,1.1.1.1 Heading 4 Знак,h41 Знак,heading 41 Знак,h42 Знак,heading 42 Знак,h43 Знак,H41 Знак"/>
    <w:basedOn w:val="a0"/>
    <w:link w:val="40"/>
    <w:rsid w:val="00001BB1"/>
    <w:rPr>
      <w:rFonts w:ascii="Arial" w:eastAsia="SimSun" w:hAnsi="Arial"/>
      <w:b/>
      <w:noProof/>
      <w:sz w:val="21"/>
      <w:szCs w:val="21"/>
      <w:lang w:val="en-US" w:eastAsia="zh-CN"/>
    </w:rPr>
  </w:style>
  <w:style w:type="character" w:customStyle="1" w:styleId="50">
    <w:name w:val="Заголовок 5 Знак"/>
    <w:aliases w:val="标题 5 Char Знак,heading 5 Знак,heading 5 Char Знак,heading 5 Char Char Знак,?? 5 Char Char Знак,?? 5 Char1 Знак,Überschrift 5 Char Знак, Char12 Char Знак, Char12 Знак,±êìa 5 Char Char Знак,?à¨o¨?a 5 Char Char Знак"/>
    <w:basedOn w:val="a0"/>
    <w:link w:val="5"/>
    <w:rsid w:val="00001BB1"/>
    <w:rPr>
      <w:rFonts w:ascii="Arial" w:eastAsia="SimSun" w:hAnsi="Arial"/>
      <w:kern w:val="2"/>
      <w:sz w:val="18"/>
      <w:szCs w:val="21"/>
      <w:lang w:val="en-US" w:eastAsia="zh-CN"/>
    </w:rPr>
  </w:style>
  <w:style w:type="character" w:customStyle="1" w:styleId="60">
    <w:name w:val="Заголовок 6 Знак"/>
    <w:aliases w:val="标题 6 Char Знак,heading 6 Char Знак,heading 6 Знак,heading 6 Char Char Char Знак,标题 61 Знак,heading 61 Знак,heading 6 Char Char Char Char Char Char Char Знак,heading 61 Char Знак,heading 6 Char Char Знак,h6 Знак,h61 Знак,Heading6 Знак"/>
    <w:basedOn w:val="a0"/>
    <w:link w:val="6"/>
    <w:rsid w:val="00001BB1"/>
    <w:rPr>
      <w:rFonts w:ascii="Arial" w:eastAsia="SimSun" w:hAnsi="Arial"/>
      <w:sz w:val="18"/>
      <w:szCs w:val="21"/>
      <w:lang w:val="en-US" w:eastAsia="zh-CN"/>
    </w:rPr>
  </w:style>
  <w:style w:type="paragraph" w:customStyle="1" w:styleId="Text">
    <w:name w:val="Text"/>
    <w:basedOn w:val="a"/>
    <w:rsid w:val="00001BB1"/>
    <w:pPr>
      <w:snapToGrid w:val="0"/>
      <w:spacing w:before="80" w:after="80"/>
      <w:ind w:left="360" w:hanging="360"/>
    </w:pPr>
    <w:rPr>
      <w:rFonts w:ascii="Arial" w:eastAsia="SimSun" w:hAnsi="Arial"/>
      <w:sz w:val="18"/>
      <w:szCs w:val="21"/>
      <w:lang w:val="en-US"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C66238"/>
    <w:rPr>
      <w:sz w:val="24"/>
      <w:szCs w:val="24"/>
    </w:rPr>
  </w:style>
  <w:style w:type="paragraph" w:styleId="af6">
    <w:name w:val="Revision"/>
    <w:hidden/>
    <w:uiPriority w:val="99"/>
    <w:semiHidden/>
    <w:rsid w:val="00C66238"/>
    <w:rPr>
      <w:sz w:val="24"/>
      <w:szCs w:val="24"/>
    </w:rPr>
  </w:style>
  <w:style w:type="paragraph" w:styleId="af7">
    <w:name w:val="List Paragraph"/>
    <w:aliases w:val="Table of contents numbered,List Paragraph21,List Paragraph1,List Paragraph2,ERP-List Paragraph,List Paragraph11,Numbering,Bullet EY,Sąrašo pastraipa1,List not in Table,lp1,Bullet 1,Use Case List Paragraph,1,UL,Абзац маркированнный"/>
    <w:basedOn w:val="a"/>
    <w:link w:val="af8"/>
    <w:uiPriority w:val="34"/>
    <w:qFormat/>
    <w:rsid w:val="00C66238"/>
    <w:pPr>
      <w:ind w:left="720"/>
      <w:contextualSpacing/>
    </w:pPr>
    <w:rPr>
      <w:lang w:val="en-US" w:eastAsia="en-US"/>
    </w:rPr>
  </w:style>
  <w:style w:type="character" w:customStyle="1" w:styleId="themebody1">
    <w:name w:val="themebody1"/>
    <w:rsid w:val="00C66238"/>
    <w:rPr>
      <w:color w:val="FFFFFF"/>
    </w:rPr>
  </w:style>
  <w:style w:type="character" w:customStyle="1" w:styleId="bold2">
    <w:name w:val="bold2"/>
    <w:rsid w:val="00C66238"/>
    <w:rPr>
      <w:b/>
      <w:bCs/>
    </w:rPr>
  </w:style>
  <w:style w:type="character" w:styleId="af9">
    <w:name w:val="Strong"/>
    <w:uiPriority w:val="22"/>
    <w:qFormat/>
    <w:rsid w:val="00C66238"/>
    <w:rPr>
      <w:b/>
      <w:bCs/>
    </w:rPr>
  </w:style>
  <w:style w:type="paragraph" w:customStyle="1" w:styleId="TableText10Single">
    <w:name w:val="*Table Text 10 Single"/>
    <w:basedOn w:val="a"/>
    <w:link w:val="TableText10SingleChar"/>
    <w:rsid w:val="00C66238"/>
    <w:rPr>
      <w:rFonts w:ascii="Arial" w:hAnsi="Arial"/>
      <w:color w:val="000000"/>
      <w:sz w:val="20"/>
      <w:szCs w:val="20"/>
      <w:lang w:val="en-US" w:eastAsia="en-US"/>
    </w:rPr>
  </w:style>
  <w:style w:type="character" w:customStyle="1" w:styleId="TableText10SingleChar">
    <w:name w:val="*Table Text 10 Single Char"/>
    <w:basedOn w:val="a0"/>
    <w:link w:val="TableText10Single"/>
    <w:rsid w:val="00C66238"/>
    <w:rPr>
      <w:rFonts w:ascii="Arial" w:hAnsi="Arial"/>
      <w:color w:val="000000"/>
      <w:lang w:val="en-US" w:eastAsia="en-US"/>
    </w:rPr>
  </w:style>
  <w:style w:type="paragraph" w:customStyle="1" w:styleId="afa">
    <w:name w:val="Знак"/>
    <w:basedOn w:val="a"/>
    <w:autoRedefine/>
    <w:rsid w:val="00CD22B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 Знак Знак Знак Знак Знак Знак"/>
    <w:basedOn w:val="a"/>
    <w:autoRedefine/>
    <w:rsid w:val="00CD22B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Знак Знак1 Знак"/>
    <w:basedOn w:val="a"/>
    <w:autoRedefine/>
    <w:rsid w:val="00CD22B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">
    <w:name w:val="Знак Знак1 Знак Знак Знак Знак"/>
    <w:basedOn w:val="a"/>
    <w:autoRedefine/>
    <w:rsid w:val="00CD22B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c">
    <w:name w:val="No Spacing"/>
    <w:basedOn w:val="a"/>
    <w:uiPriority w:val="1"/>
    <w:qFormat/>
    <w:rsid w:val="00CD22B8"/>
    <w:rPr>
      <w:rFonts w:ascii="Calibri" w:eastAsia="Calibri" w:hAnsi="Calibri"/>
      <w:sz w:val="22"/>
      <w:szCs w:val="22"/>
      <w:lang w:val="en-US" w:eastAsia="en-US"/>
    </w:rPr>
  </w:style>
  <w:style w:type="character" w:styleId="afd">
    <w:name w:val="Subtle Emphasis"/>
    <w:uiPriority w:val="19"/>
    <w:qFormat/>
    <w:rsid w:val="00CD22B8"/>
    <w:rPr>
      <w:i/>
      <w:iCs/>
    </w:rPr>
  </w:style>
  <w:style w:type="character" w:customStyle="1" w:styleId="af8">
    <w:name w:val="Абзац списка Знак"/>
    <w:aliases w:val="Table of contents numbered Знак,List Paragraph21 Знак,List Paragraph1 Знак,List Paragraph2 Знак,ERP-List Paragraph Знак,List Paragraph11 Знак,Numbering Знак,Bullet EY Знак,Sąrašo pastraipa1 Знак,List not in Table Знак,lp1 Знак,1 Знак"/>
    <w:link w:val="af7"/>
    <w:uiPriority w:val="34"/>
    <w:locked/>
    <w:rsid w:val="003524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65FF305587F409945E3B27E538834" ma:contentTypeVersion="4" ma:contentTypeDescription="Create a new document." ma:contentTypeScope="" ma:versionID="c68e04b688c41967ce497b72fd0da9f6">
  <xsd:schema xmlns:xsd="http://www.w3.org/2001/XMLSchema" xmlns:xs="http://www.w3.org/2001/XMLSchema" xmlns:p="http://schemas.microsoft.com/office/2006/metadata/properties" xmlns:ns2="4f978da3-5872-4c7f-8dc0-3b3cf465acfd" targetNamespace="http://schemas.microsoft.com/office/2006/metadata/properties" ma:root="true" ma:fieldsID="1d5065e5571f59a89dc8de587c7271a1" ns2:_="">
    <xsd:import namespace="4f978da3-5872-4c7f-8dc0-3b3cf465ac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78da3-5872-4c7f-8dc0-3b3cf465a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C561-39F5-47E9-BB7C-03E74BDB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78da3-5872-4c7f-8dc0-3b3cf465a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C3FD5-92F8-4AF9-89A8-AF1C49FC4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F02658-3CB0-4E7F-A5B6-B5580D91D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EE888-CCF7-424C-917B-F6C4D53F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Таблица соответствия</vt:lpstr>
      <vt:lpstr>Таблица соответствия</vt:lpstr>
    </vt:vector>
  </TitlesOfParts>
  <Company>HP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соответствия</dc:title>
  <dc:creator>Ботагоз Нурпейисова</dc:creator>
  <cp:lastModifiedBy>Мурат Кожабеков</cp:lastModifiedBy>
  <cp:revision>2</cp:revision>
  <cp:lastPrinted>2012-12-19T09:59:00Z</cp:lastPrinted>
  <dcterms:created xsi:type="dcterms:W3CDTF">2021-11-04T10:05:00Z</dcterms:created>
  <dcterms:modified xsi:type="dcterms:W3CDTF">2021-11-04T10:05:00Z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0x01010014165FF305587F409945E3B27E538834</vt:lpwstr>
  </property>
  <property fmtid="{D5CDD505-2E9C-101B-9397-08002B2CF9AE}" pid="3" name="Order">
    <vt:r8>3400</vt:r8>
  </property>
</Properties>
</file>